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3" w:rsidRPr="000524B6" w:rsidRDefault="00B855C3" w:rsidP="00B855C3">
      <w:pPr>
        <w:pStyle w:val="a3"/>
        <w:rPr>
          <w:rFonts w:ascii="Times New Roman" w:hAnsi="Times New Roman" w:cs="Times New Roman"/>
          <w:sz w:val="20"/>
          <w:szCs w:val="20"/>
        </w:rPr>
      </w:pPr>
      <w:r w:rsidRPr="000524B6">
        <w:rPr>
          <w:rFonts w:ascii="Times New Roman" w:hAnsi="Times New Roman" w:cs="Times New Roman"/>
          <w:caps/>
          <w:sz w:val="20"/>
          <w:szCs w:val="20"/>
        </w:rPr>
        <w:t>Требования к рукописи</w:t>
      </w:r>
    </w:p>
    <w:p w:rsidR="00B855C3" w:rsidRPr="000524B6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24B6">
        <w:rPr>
          <w:rFonts w:ascii="Times New Roman" w:hAnsi="Times New Roman" w:cs="Times New Roman"/>
          <w:b w:val="0"/>
          <w:sz w:val="20"/>
          <w:szCs w:val="20"/>
        </w:rPr>
        <w:t>издательства "</w:t>
      </w:r>
      <w:proofErr w:type="spellStart"/>
      <w:r w:rsidRPr="000524B6">
        <w:rPr>
          <w:rFonts w:ascii="Times New Roman" w:hAnsi="Times New Roman" w:cs="Times New Roman"/>
          <w:b w:val="0"/>
          <w:sz w:val="20"/>
          <w:szCs w:val="20"/>
        </w:rPr>
        <w:t>Техносфера</w:t>
      </w:r>
      <w:proofErr w:type="spellEnd"/>
      <w:r w:rsidRPr="000524B6">
        <w:rPr>
          <w:rFonts w:ascii="Times New Roman" w:hAnsi="Times New Roman" w:cs="Times New Roman"/>
          <w:b w:val="0"/>
          <w:sz w:val="20"/>
          <w:szCs w:val="20"/>
        </w:rPr>
        <w:t>"</w:t>
      </w:r>
    </w:p>
    <w:p w:rsidR="00B855C3" w:rsidRPr="000524B6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24B6">
        <w:rPr>
          <w:rFonts w:ascii="Times New Roman" w:hAnsi="Times New Roman" w:cs="Times New Roman"/>
          <w:b w:val="0"/>
          <w:sz w:val="20"/>
          <w:szCs w:val="20"/>
        </w:rPr>
        <w:t xml:space="preserve">г. Москва, ул. </w:t>
      </w:r>
      <w:proofErr w:type="spellStart"/>
      <w:r w:rsidRPr="000524B6">
        <w:rPr>
          <w:rFonts w:ascii="Times New Roman" w:hAnsi="Times New Roman" w:cs="Times New Roman"/>
          <w:b w:val="0"/>
          <w:sz w:val="20"/>
          <w:szCs w:val="20"/>
        </w:rPr>
        <w:t>Краснопролетарская</w:t>
      </w:r>
      <w:proofErr w:type="spellEnd"/>
      <w:r w:rsidRPr="000524B6">
        <w:rPr>
          <w:rFonts w:ascii="Times New Roman" w:hAnsi="Times New Roman" w:cs="Times New Roman"/>
          <w:b w:val="0"/>
          <w:sz w:val="20"/>
          <w:szCs w:val="20"/>
        </w:rPr>
        <w:t>, д. 16, подъезд 5;</w:t>
      </w:r>
    </w:p>
    <w:p w:rsidR="00B855C3" w:rsidRPr="000524B6" w:rsidRDefault="00B855C3" w:rsidP="00B855C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0524B6">
        <w:rPr>
          <w:rFonts w:ascii="Times New Roman" w:hAnsi="Times New Roman" w:cs="Times New Roman"/>
          <w:b w:val="0"/>
          <w:sz w:val="20"/>
          <w:szCs w:val="20"/>
        </w:rPr>
        <w:t>тел. (495) 234-01-10, факс (495) 956-3346;</w:t>
      </w:r>
    </w:p>
    <w:p w:rsidR="00B855C3" w:rsidRPr="000524B6" w:rsidRDefault="00B855C3" w:rsidP="00B855C3">
      <w:pPr>
        <w:jc w:val="center"/>
        <w:rPr>
          <w:sz w:val="20"/>
          <w:szCs w:val="20"/>
        </w:rPr>
      </w:pPr>
    </w:p>
    <w:p w:rsidR="00B855C3" w:rsidRPr="000524B6" w:rsidRDefault="00B855C3" w:rsidP="00B855C3">
      <w:pPr>
        <w:jc w:val="center"/>
        <w:rPr>
          <w:sz w:val="20"/>
          <w:szCs w:val="20"/>
        </w:rPr>
      </w:pPr>
      <w:r w:rsidRPr="000524B6">
        <w:rPr>
          <w:sz w:val="20"/>
          <w:szCs w:val="20"/>
        </w:rPr>
        <w:t>Любые статьи, поступившие в редакцию журнал</w:t>
      </w:r>
      <w:r w:rsidR="005601E8" w:rsidRPr="000524B6">
        <w:rPr>
          <w:sz w:val="20"/>
          <w:szCs w:val="20"/>
        </w:rPr>
        <w:t>а</w:t>
      </w:r>
      <w:r w:rsidRPr="000524B6">
        <w:rPr>
          <w:sz w:val="20"/>
          <w:szCs w:val="20"/>
        </w:rPr>
        <w:t xml:space="preserve"> «ФОТОН</w:t>
      </w:r>
      <w:r w:rsidR="000D25CF" w:rsidRPr="000524B6">
        <w:rPr>
          <w:sz w:val="20"/>
          <w:szCs w:val="20"/>
        </w:rPr>
        <w:t xml:space="preserve">ИКА» </w:t>
      </w:r>
      <w:r w:rsidRPr="000524B6">
        <w:rPr>
          <w:sz w:val="20"/>
          <w:szCs w:val="20"/>
        </w:rPr>
        <w:t>должны отвечать следующим требования</w:t>
      </w:r>
      <w:r w:rsidR="005601E8" w:rsidRPr="000524B6">
        <w:rPr>
          <w:sz w:val="20"/>
          <w:szCs w:val="20"/>
        </w:rPr>
        <w:t>м</w:t>
      </w:r>
      <w:r w:rsidRPr="000524B6">
        <w:rPr>
          <w:sz w:val="20"/>
          <w:szCs w:val="20"/>
        </w:rPr>
        <w:t>:</w:t>
      </w:r>
    </w:p>
    <w:p w:rsidR="00B855C3" w:rsidRPr="000524B6" w:rsidRDefault="00B855C3" w:rsidP="00715C48">
      <w:pPr>
        <w:jc w:val="center"/>
        <w:rPr>
          <w:sz w:val="20"/>
          <w:szCs w:val="20"/>
        </w:rPr>
      </w:pPr>
    </w:p>
    <w:p w:rsidR="000533B9" w:rsidRPr="000524B6" w:rsidRDefault="00144023" w:rsidP="000533B9">
      <w:pPr>
        <w:spacing w:after="80"/>
        <w:rPr>
          <w:kern w:val="36"/>
          <w:sz w:val="20"/>
          <w:szCs w:val="20"/>
        </w:rPr>
      </w:pPr>
      <w:r w:rsidRPr="000524B6">
        <w:rPr>
          <w:kern w:val="36"/>
          <w:sz w:val="20"/>
          <w:szCs w:val="20"/>
        </w:rPr>
        <w:t>Публикация должна быть научной и соответствовать общему направлению журнала, а также быть интересной достаточно широкому кругу российской научной общественности. Все аббревиатуры следует расшифровывать.</w:t>
      </w:r>
      <w:r w:rsidRPr="000524B6">
        <w:rPr>
          <w:kern w:val="36"/>
          <w:sz w:val="20"/>
          <w:szCs w:val="20"/>
        </w:rPr>
        <w:br/>
        <w:t>Не стоит злоупотреблять Internet-источниками. При необходимом использовании обязательно нужно давать ссылки в соответствии с правилами оформления библиографического аппарата научных статей.</w:t>
      </w:r>
      <w:r w:rsidRPr="000524B6">
        <w:rPr>
          <w:kern w:val="36"/>
          <w:sz w:val="20"/>
          <w:szCs w:val="20"/>
        </w:rPr>
        <w:br/>
      </w:r>
      <w:r w:rsidRPr="000524B6">
        <w:rPr>
          <w:kern w:val="36"/>
          <w:sz w:val="20"/>
          <w:szCs w:val="20"/>
        </w:rPr>
        <w:br/>
        <w:t>Обязательное условие:</w:t>
      </w:r>
      <w:r w:rsidRPr="000524B6">
        <w:rPr>
          <w:kern w:val="36"/>
          <w:sz w:val="20"/>
          <w:szCs w:val="20"/>
        </w:rPr>
        <w:br/>
        <w:t>1.    </w:t>
      </w:r>
      <w:r w:rsidR="00B82F79" w:rsidRPr="000524B6">
        <w:rPr>
          <w:bCs/>
          <w:kern w:val="36"/>
          <w:sz w:val="20"/>
          <w:szCs w:val="20"/>
        </w:rPr>
        <w:t>Предоставление авторами экспертного заключения об отсутствии в статье сведений, разрешение на публикацию которых</w:t>
      </w:r>
      <w:r w:rsidR="00AB4120" w:rsidRPr="000524B6">
        <w:rPr>
          <w:bCs/>
          <w:kern w:val="36"/>
          <w:sz w:val="20"/>
          <w:szCs w:val="20"/>
        </w:rPr>
        <w:t xml:space="preserve"> дают министерства и ведомства Р</w:t>
      </w:r>
      <w:r w:rsidR="00B82F79" w:rsidRPr="000524B6">
        <w:rPr>
          <w:bCs/>
          <w:kern w:val="36"/>
          <w:sz w:val="20"/>
          <w:szCs w:val="20"/>
        </w:rPr>
        <w:t xml:space="preserve">оссийской Федерации. </w:t>
      </w:r>
      <w:r w:rsidR="00B82F79" w:rsidRPr="000524B6">
        <w:rPr>
          <w:kern w:val="36"/>
          <w:sz w:val="20"/>
          <w:szCs w:val="20"/>
        </w:rPr>
        <w:t xml:space="preserve"> </w:t>
      </w:r>
      <w:r w:rsidRPr="000524B6">
        <w:rPr>
          <w:kern w:val="36"/>
          <w:sz w:val="20"/>
          <w:szCs w:val="20"/>
        </w:rPr>
        <w:br/>
        <w:t xml:space="preserve">2.    Наличие </w:t>
      </w:r>
      <w:proofErr w:type="spellStart"/>
      <w:r w:rsidRPr="000524B6">
        <w:rPr>
          <w:kern w:val="36"/>
          <w:sz w:val="20"/>
          <w:szCs w:val="20"/>
        </w:rPr>
        <w:t>пристатейных</w:t>
      </w:r>
      <w:proofErr w:type="spellEnd"/>
      <w:r w:rsidRPr="000524B6">
        <w:rPr>
          <w:kern w:val="36"/>
          <w:sz w:val="20"/>
          <w:szCs w:val="20"/>
        </w:rPr>
        <w:t xml:space="preserve"> библиографических списков.</w:t>
      </w:r>
      <w:r w:rsidRPr="000524B6">
        <w:rPr>
          <w:kern w:val="36"/>
          <w:sz w:val="20"/>
          <w:szCs w:val="20"/>
        </w:rPr>
        <w:br/>
        <w:t>3.    Аннотации статей и ключевые слова (на рус</w:t>
      </w:r>
      <w:proofErr w:type="gramStart"/>
      <w:r w:rsidRPr="000524B6">
        <w:rPr>
          <w:kern w:val="36"/>
          <w:sz w:val="20"/>
          <w:szCs w:val="20"/>
        </w:rPr>
        <w:t>.</w:t>
      </w:r>
      <w:proofErr w:type="gramEnd"/>
      <w:r w:rsidRPr="000524B6">
        <w:rPr>
          <w:kern w:val="36"/>
          <w:sz w:val="20"/>
          <w:szCs w:val="20"/>
        </w:rPr>
        <w:t xml:space="preserve"> </w:t>
      </w:r>
      <w:proofErr w:type="gramStart"/>
      <w:r w:rsidRPr="000524B6">
        <w:rPr>
          <w:kern w:val="36"/>
          <w:sz w:val="20"/>
          <w:szCs w:val="20"/>
        </w:rPr>
        <w:t>и</w:t>
      </w:r>
      <w:proofErr w:type="gramEnd"/>
      <w:r w:rsidRPr="000524B6">
        <w:rPr>
          <w:kern w:val="36"/>
          <w:sz w:val="20"/>
          <w:szCs w:val="20"/>
        </w:rPr>
        <w:t xml:space="preserve"> англ. языках).</w:t>
      </w:r>
      <w:r w:rsidRPr="000524B6">
        <w:rPr>
          <w:kern w:val="36"/>
          <w:sz w:val="20"/>
          <w:szCs w:val="20"/>
        </w:rPr>
        <w:br/>
        <w:t>4.    Информация об авторах (</w:t>
      </w:r>
      <w:r w:rsidR="000533B9" w:rsidRPr="000524B6">
        <w:rPr>
          <w:kern w:val="36"/>
          <w:sz w:val="20"/>
          <w:szCs w:val="20"/>
        </w:rPr>
        <w:t>ФИО, место работы, контактная информация (для связи), адрес электронной почты для публикации в журнале</w:t>
      </w:r>
      <w:r w:rsidRPr="000524B6">
        <w:rPr>
          <w:kern w:val="36"/>
          <w:sz w:val="20"/>
          <w:szCs w:val="20"/>
        </w:rPr>
        <w:t>).</w:t>
      </w:r>
      <w:r w:rsidRPr="000524B6">
        <w:rPr>
          <w:kern w:val="36"/>
          <w:sz w:val="20"/>
          <w:szCs w:val="20"/>
        </w:rPr>
        <w:br/>
      </w:r>
      <w:r w:rsidRPr="000524B6">
        <w:rPr>
          <w:kern w:val="36"/>
          <w:sz w:val="20"/>
          <w:szCs w:val="20"/>
        </w:rPr>
        <w:br/>
      </w:r>
      <w:r w:rsidR="000533B9" w:rsidRPr="000524B6">
        <w:rPr>
          <w:b/>
          <w:bCs/>
          <w:sz w:val="20"/>
          <w:szCs w:val="20"/>
        </w:rPr>
        <w:t>Комплектность:</w:t>
      </w:r>
    </w:p>
    <w:p w:rsidR="000533B9" w:rsidRPr="000524B6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 xml:space="preserve">текст в электронном виде (форматы </w:t>
      </w:r>
      <w:proofErr w:type="spellStart"/>
      <w:r w:rsidRPr="000524B6">
        <w:rPr>
          <w:b/>
          <w:bCs/>
          <w:sz w:val="20"/>
          <w:szCs w:val="20"/>
        </w:rPr>
        <w:t>doc</w:t>
      </w:r>
      <w:proofErr w:type="spellEnd"/>
      <w:r w:rsidRPr="000524B6">
        <w:rPr>
          <w:sz w:val="20"/>
          <w:szCs w:val="20"/>
        </w:rPr>
        <w:t xml:space="preserve"> или </w:t>
      </w:r>
      <w:proofErr w:type="spellStart"/>
      <w:r w:rsidRPr="000524B6">
        <w:rPr>
          <w:b/>
          <w:bCs/>
          <w:sz w:val="20"/>
          <w:szCs w:val="20"/>
        </w:rPr>
        <w:t>rtf</w:t>
      </w:r>
      <w:proofErr w:type="spellEnd"/>
      <w:r w:rsidRPr="000524B6">
        <w:rPr>
          <w:sz w:val="20"/>
          <w:szCs w:val="20"/>
        </w:rPr>
        <w:t>);</w:t>
      </w:r>
    </w:p>
    <w:p w:rsidR="000533B9" w:rsidRPr="000524B6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рисунки в электронном виде (</w:t>
      </w:r>
      <w:proofErr w:type="gramStart"/>
      <w:r w:rsidRPr="000524B6">
        <w:rPr>
          <w:sz w:val="20"/>
          <w:szCs w:val="20"/>
        </w:rPr>
        <w:t>см</w:t>
      </w:r>
      <w:proofErr w:type="gramEnd"/>
      <w:r w:rsidRPr="000524B6">
        <w:rPr>
          <w:sz w:val="20"/>
          <w:szCs w:val="20"/>
        </w:rPr>
        <w:t>. требования к рисункам);</w:t>
      </w:r>
    </w:p>
    <w:p w:rsidR="000533B9" w:rsidRPr="000524B6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таблицы в тексте или в отдельных файлах;</w:t>
      </w:r>
    </w:p>
    <w:p w:rsidR="000533B9" w:rsidRPr="000524B6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аннотация</w:t>
      </w:r>
      <w:r w:rsidR="00256BDE" w:rsidRPr="000524B6">
        <w:rPr>
          <w:sz w:val="20"/>
          <w:szCs w:val="20"/>
        </w:rPr>
        <w:t xml:space="preserve"> и ключевые слова</w:t>
      </w:r>
      <w:r w:rsidRPr="000524B6">
        <w:rPr>
          <w:sz w:val="20"/>
          <w:szCs w:val="20"/>
        </w:rPr>
        <w:t>;</w:t>
      </w:r>
    </w:p>
    <w:p w:rsidR="000533B9" w:rsidRPr="000524B6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список иллюстраций;</w:t>
      </w:r>
    </w:p>
    <w:p w:rsidR="00694046" w:rsidRPr="000524B6" w:rsidRDefault="000533B9" w:rsidP="000533B9">
      <w:pPr>
        <w:numPr>
          <w:ilvl w:val="0"/>
          <w:numId w:val="3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список литературы</w:t>
      </w:r>
      <w:r w:rsidR="00256BDE" w:rsidRPr="000524B6">
        <w:rPr>
          <w:sz w:val="20"/>
          <w:szCs w:val="20"/>
        </w:rPr>
        <w:t>;</w:t>
      </w:r>
    </w:p>
    <w:p w:rsidR="00256BDE" w:rsidRPr="000524B6" w:rsidRDefault="00256BDE" w:rsidP="00256BDE">
      <w:pPr>
        <w:pStyle w:val="a5"/>
        <w:numPr>
          <w:ilvl w:val="0"/>
          <w:numId w:val="3"/>
        </w:numPr>
        <w:shd w:val="clear" w:color="auto" w:fill="FFFFFF"/>
        <w:ind w:left="357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0524B6">
        <w:rPr>
          <w:rFonts w:eastAsia="Times New Roman"/>
          <w:color w:val="000000"/>
          <w:sz w:val="20"/>
          <w:szCs w:val="20"/>
          <w:lang w:eastAsia="ru-RU"/>
        </w:rPr>
        <w:t>декларация авторов о том, что все согласны с текстом рукописи и с распределением вклада каждого из авторов в работу (идея, дизайн эксперимента, организация работы, проведение эксперимента, обработка результатов, обсуждения, предложения и замечания).</w:t>
      </w:r>
    </w:p>
    <w:p w:rsidR="00256BDE" w:rsidRPr="000524B6" w:rsidRDefault="00256BDE" w:rsidP="00256BDE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0524B6">
        <w:rPr>
          <w:sz w:val="20"/>
          <w:szCs w:val="20"/>
        </w:rPr>
        <w:t>информация о том,</w:t>
      </w:r>
      <w:r w:rsidRPr="000524B6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0524B6">
        <w:rPr>
          <w:sz w:val="20"/>
          <w:szCs w:val="20"/>
          <w:shd w:val="clear" w:color="auto" w:fill="FFFFFF"/>
        </w:rPr>
        <w:t>кто оказал финансовую поддержку для проведения исследования и / или подготовки статьи, и кратко описать роль спонсора (спонсоров), если таковая имеется: в дизайне исследования; в сборе, анализе и интерпретации данных; в написании отчета; и в решении представить статью для публикации (если источники финансирования отсутствуют, то это должно быть указано).</w:t>
      </w:r>
      <w:proofErr w:type="gramEnd"/>
    </w:p>
    <w:p w:rsidR="00694046" w:rsidRPr="000524B6" w:rsidRDefault="00694046" w:rsidP="00256BDE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0524B6">
        <w:rPr>
          <w:rFonts w:eastAsia="Times New Roman"/>
          <w:color w:val="000000"/>
          <w:sz w:val="20"/>
          <w:szCs w:val="20"/>
          <w:lang w:eastAsia="ru-RU"/>
        </w:rPr>
        <w:t>Экспертное заключение об отсутствии в рукописи информации, запрещенной к открытой публикации, или об отсутствии запрета на использование защищенных авторским правом материалов из других источников.</w:t>
      </w:r>
    </w:p>
    <w:p w:rsidR="000533B9" w:rsidRPr="000524B6" w:rsidRDefault="000533B9" w:rsidP="000533B9">
      <w:pPr>
        <w:jc w:val="both"/>
        <w:rPr>
          <w:sz w:val="20"/>
          <w:szCs w:val="20"/>
        </w:rPr>
      </w:pPr>
    </w:p>
    <w:p w:rsidR="00256BDE" w:rsidRPr="000524B6" w:rsidRDefault="00256BDE" w:rsidP="000533B9">
      <w:pPr>
        <w:pStyle w:val="1"/>
        <w:spacing w:after="80"/>
        <w:jc w:val="both"/>
        <w:rPr>
          <w:rFonts w:ascii="Times New Roman" w:hAnsi="Times New Roman" w:cs="Times New Roman"/>
        </w:rPr>
      </w:pPr>
      <w:r w:rsidRPr="000524B6">
        <w:rPr>
          <w:rFonts w:ascii="Times New Roman" w:hAnsi="Times New Roman" w:cs="Times New Roman"/>
        </w:rPr>
        <w:t xml:space="preserve"> Структура текста рукописи:</w:t>
      </w:r>
    </w:p>
    <w:p w:rsidR="00766EC5" w:rsidRPr="000524B6" w:rsidRDefault="00766EC5" w:rsidP="00256BDE">
      <w:pPr>
        <w:rPr>
          <w:lang w:eastAsia="ru-RU"/>
        </w:rPr>
      </w:pPr>
      <w:r w:rsidRPr="000524B6">
        <w:rPr>
          <w:lang w:eastAsia="ru-RU"/>
        </w:rPr>
        <w:t>Название</w:t>
      </w:r>
    </w:p>
    <w:p w:rsidR="00766EC5" w:rsidRPr="000524B6" w:rsidRDefault="00766EC5" w:rsidP="00256BDE">
      <w:pPr>
        <w:rPr>
          <w:lang w:eastAsia="ru-RU"/>
        </w:rPr>
      </w:pPr>
      <w:r w:rsidRPr="000524B6">
        <w:rPr>
          <w:lang w:eastAsia="ru-RU"/>
        </w:rPr>
        <w:t xml:space="preserve">Авторы </w:t>
      </w:r>
    </w:p>
    <w:p w:rsidR="00256BDE" w:rsidRPr="000524B6" w:rsidRDefault="005973E6" w:rsidP="00256BDE">
      <w:pPr>
        <w:rPr>
          <w:lang w:eastAsia="ru-RU"/>
        </w:rPr>
      </w:pPr>
      <w:r w:rsidRPr="000524B6">
        <w:rPr>
          <w:lang w:eastAsia="ru-RU"/>
        </w:rPr>
        <w:t>Настоятельно рекомендуется и</w:t>
      </w:r>
      <w:r w:rsidR="00256BDE" w:rsidRPr="000524B6">
        <w:rPr>
          <w:lang w:eastAsia="ru-RU"/>
        </w:rPr>
        <w:t>спользование DOI.</w:t>
      </w:r>
    </w:p>
    <w:p w:rsidR="00766EC5" w:rsidRPr="000524B6" w:rsidRDefault="00766EC5" w:rsidP="00256BDE">
      <w:pPr>
        <w:rPr>
          <w:b/>
          <w:lang w:eastAsia="ru-RU"/>
        </w:rPr>
      </w:pPr>
    </w:p>
    <w:p w:rsidR="00256BDE" w:rsidRPr="000524B6" w:rsidRDefault="00256BDE" w:rsidP="00256BDE">
      <w:pPr>
        <w:rPr>
          <w:b/>
          <w:lang w:eastAsia="ru-RU"/>
        </w:rPr>
      </w:pPr>
      <w:r w:rsidRPr="000524B6">
        <w:rPr>
          <w:b/>
          <w:lang w:eastAsia="ru-RU"/>
        </w:rPr>
        <w:t xml:space="preserve">Введение </w:t>
      </w:r>
    </w:p>
    <w:p w:rsidR="00766EC5" w:rsidRPr="000524B6" w:rsidRDefault="00766EC5" w:rsidP="00256BDE">
      <w:pPr>
        <w:rPr>
          <w:lang w:eastAsia="ru-RU"/>
        </w:rPr>
      </w:pPr>
    </w:p>
    <w:p w:rsidR="00256BDE" w:rsidRPr="000524B6" w:rsidRDefault="00256BDE" w:rsidP="00256BDE">
      <w:pPr>
        <w:rPr>
          <w:lang w:eastAsia="ru-RU"/>
        </w:rPr>
      </w:pPr>
      <w:r w:rsidRPr="000524B6">
        <w:rPr>
          <w:lang w:eastAsia="ru-RU"/>
        </w:rPr>
        <w:t>Формулировка цели работы и информаци</w:t>
      </w:r>
      <w:r w:rsidR="00053E66" w:rsidRPr="000524B6">
        <w:rPr>
          <w:lang w:eastAsia="ru-RU"/>
        </w:rPr>
        <w:t xml:space="preserve">я о состоянии вопроса </w:t>
      </w:r>
      <w:proofErr w:type="gramStart"/>
      <w:r w:rsidR="00053E66" w:rsidRPr="000524B6">
        <w:rPr>
          <w:lang w:eastAsia="ru-RU"/>
        </w:rPr>
        <w:t xml:space="preserve">( </w:t>
      </w:r>
      <w:proofErr w:type="gramEnd"/>
      <w:r w:rsidR="00053E66" w:rsidRPr="000524B6">
        <w:rPr>
          <w:lang w:eastAsia="ru-RU"/>
        </w:rPr>
        <w:t>просим</w:t>
      </w:r>
      <w:r w:rsidRPr="000524B6">
        <w:rPr>
          <w:lang w:eastAsia="ru-RU"/>
        </w:rPr>
        <w:t xml:space="preserve"> избега</w:t>
      </w:r>
      <w:r w:rsidR="00053E66" w:rsidRPr="000524B6">
        <w:rPr>
          <w:lang w:eastAsia="ru-RU"/>
        </w:rPr>
        <w:t>ть</w:t>
      </w:r>
      <w:r w:rsidRPr="000524B6">
        <w:rPr>
          <w:lang w:eastAsia="ru-RU"/>
        </w:rPr>
        <w:t xml:space="preserve"> подробного обзора литературы или резюме результатов</w:t>
      </w:r>
      <w:r w:rsidR="00053E66" w:rsidRPr="000524B6">
        <w:rPr>
          <w:lang w:eastAsia="ru-RU"/>
        </w:rPr>
        <w:t>)</w:t>
      </w:r>
      <w:r w:rsidRPr="000524B6">
        <w:rPr>
          <w:lang w:eastAsia="ru-RU"/>
        </w:rPr>
        <w:t>.</w:t>
      </w:r>
    </w:p>
    <w:p w:rsidR="00053E66" w:rsidRPr="000524B6" w:rsidRDefault="00053E66" w:rsidP="00053E66">
      <w:pPr>
        <w:rPr>
          <w:b/>
          <w:lang w:eastAsia="ru-RU"/>
        </w:rPr>
      </w:pPr>
    </w:p>
    <w:p w:rsidR="00053E66" w:rsidRPr="000524B6" w:rsidRDefault="00053E66" w:rsidP="00053E66">
      <w:pPr>
        <w:rPr>
          <w:lang w:eastAsia="ru-RU"/>
        </w:rPr>
      </w:pPr>
      <w:r w:rsidRPr="000524B6">
        <w:rPr>
          <w:b/>
          <w:lang w:eastAsia="ru-RU"/>
        </w:rPr>
        <w:t>Теория и Расчет</w:t>
      </w:r>
    </w:p>
    <w:p w:rsidR="00053E66" w:rsidRPr="000524B6" w:rsidRDefault="00053E66" w:rsidP="00053E66">
      <w:pPr>
        <w:rPr>
          <w:b/>
          <w:lang w:eastAsia="ru-RU"/>
        </w:rPr>
      </w:pPr>
    </w:p>
    <w:p w:rsidR="00053E66" w:rsidRPr="000524B6" w:rsidRDefault="00053E66" w:rsidP="00053E66">
      <w:pPr>
        <w:rPr>
          <w:lang w:eastAsia="ru-RU"/>
        </w:rPr>
      </w:pPr>
      <w:r w:rsidRPr="000524B6">
        <w:rPr>
          <w:lang w:eastAsia="ru-RU"/>
        </w:rPr>
        <w:t>Теоретический раздел должен расширять, а не повторять предысторию статьи, уже рассмотренной во введении, и закладывать основу для дальнейшей работы. Расчетный раздел представляет собой практическую реализацию теоретических основ.</w:t>
      </w:r>
    </w:p>
    <w:p w:rsidR="00053E66" w:rsidRPr="000524B6" w:rsidRDefault="00053E66" w:rsidP="00053E66">
      <w:pPr>
        <w:rPr>
          <w:lang w:eastAsia="ru-RU"/>
        </w:rPr>
      </w:pPr>
    </w:p>
    <w:p w:rsidR="00053E66" w:rsidRPr="000524B6" w:rsidRDefault="00053E66" w:rsidP="00053E66">
      <w:pPr>
        <w:rPr>
          <w:b/>
          <w:lang w:eastAsia="ru-RU"/>
        </w:rPr>
      </w:pPr>
    </w:p>
    <w:p w:rsidR="00256BDE" w:rsidRPr="000524B6" w:rsidRDefault="00256BDE" w:rsidP="00256BDE">
      <w:pPr>
        <w:rPr>
          <w:b/>
          <w:lang w:eastAsia="ru-RU"/>
        </w:rPr>
      </w:pPr>
      <w:r w:rsidRPr="000524B6">
        <w:rPr>
          <w:b/>
          <w:lang w:eastAsia="ru-RU"/>
        </w:rPr>
        <w:t xml:space="preserve">Материал и методы </w:t>
      </w:r>
    </w:p>
    <w:p w:rsidR="00256BDE" w:rsidRPr="000524B6" w:rsidRDefault="00053E66" w:rsidP="00256BDE">
      <w:pPr>
        <w:rPr>
          <w:lang w:eastAsia="ru-RU"/>
        </w:rPr>
      </w:pPr>
      <w:r w:rsidRPr="000524B6">
        <w:rPr>
          <w:lang w:eastAsia="ru-RU"/>
        </w:rPr>
        <w:lastRenderedPageBreak/>
        <w:t xml:space="preserve">Раздел должен быть </w:t>
      </w:r>
      <w:r w:rsidR="00256BDE" w:rsidRPr="000524B6">
        <w:rPr>
          <w:lang w:eastAsia="ru-RU"/>
        </w:rPr>
        <w:t>достаточно подробн</w:t>
      </w:r>
      <w:r w:rsidRPr="000524B6">
        <w:rPr>
          <w:lang w:eastAsia="ru-RU"/>
        </w:rPr>
        <w:t>ым</w:t>
      </w:r>
      <w:r w:rsidR="00256BDE" w:rsidRPr="000524B6">
        <w:rPr>
          <w:lang w:eastAsia="ru-RU"/>
        </w:rPr>
        <w:t xml:space="preserve">, чтобы </w:t>
      </w:r>
      <w:r w:rsidRPr="000524B6">
        <w:rPr>
          <w:lang w:eastAsia="ru-RU"/>
        </w:rPr>
        <w:t xml:space="preserve">другие исследователи  могли </w:t>
      </w:r>
      <w:r w:rsidR="00256BDE" w:rsidRPr="000524B6">
        <w:rPr>
          <w:lang w:eastAsia="ru-RU"/>
        </w:rPr>
        <w:t>воспроизве</w:t>
      </w:r>
      <w:r w:rsidRPr="000524B6">
        <w:rPr>
          <w:lang w:eastAsia="ru-RU"/>
        </w:rPr>
        <w:t>сти эксперимент и результаты исследований</w:t>
      </w:r>
      <w:r w:rsidR="00256BDE" w:rsidRPr="000524B6">
        <w:rPr>
          <w:lang w:eastAsia="ru-RU"/>
        </w:rPr>
        <w:t xml:space="preserve">. Методы, которые </w:t>
      </w:r>
      <w:r w:rsidRPr="000524B6">
        <w:rPr>
          <w:lang w:eastAsia="ru-RU"/>
        </w:rPr>
        <w:t xml:space="preserve">были </w:t>
      </w:r>
      <w:r w:rsidR="00256BDE" w:rsidRPr="000524B6">
        <w:rPr>
          <w:lang w:eastAsia="ru-RU"/>
        </w:rPr>
        <w:t>опубликованы</w:t>
      </w:r>
      <w:r w:rsidRPr="000524B6">
        <w:rPr>
          <w:lang w:eastAsia="ru-RU"/>
        </w:rPr>
        <w:t xml:space="preserve"> ранее</w:t>
      </w:r>
      <w:r w:rsidR="00256BDE" w:rsidRPr="000524B6">
        <w:rPr>
          <w:lang w:eastAsia="ru-RU"/>
        </w:rPr>
        <w:t>, должны быть обозначены ссылкой</w:t>
      </w:r>
      <w:r w:rsidRPr="000524B6">
        <w:rPr>
          <w:lang w:eastAsia="ru-RU"/>
        </w:rPr>
        <w:t xml:space="preserve"> на литературный источник</w:t>
      </w:r>
      <w:r w:rsidR="00256BDE" w:rsidRPr="000524B6">
        <w:rPr>
          <w:lang w:eastAsia="ru-RU"/>
        </w:rPr>
        <w:t xml:space="preserve">. </w:t>
      </w:r>
    </w:p>
    <w:p w:rsidR="00053E66" w:rsidRPr="000524B6" w:rsidRDefault="00053E66" w:rsidP="00256BDE">
      <w:pPr>
        <w:rPr>
          <w:b/>
          <w:lang w:eastAsia="ru-RU"/>
        </w:rPr>
      </w:pPr>
    </w:p>
    <w:p w:rsidR="00256BDE" w:rsidRPr="000524B6" w:rsidRDefault="00053E66" w:rsidP="00256BDE">
      <w:pPr>
        <w:rPr>
          <w:b/>
          <w:lang w:eastAsia="ru-RU"/>
        </w:rPr>
      </w:pPr>
      <w:r w:rsidRPr="000524B6">
        <w:rPr>
          <w:b/>
          <w:lang w:eastAsia="ru-RU"/>
        </w:rPr>
        <w:t>Проведение э</w:t>
      </w:r>
      <w:r w:rsidR="00256BDE" w:rsidRPr="000524B6">
        <w:rPr>
          <w:b/>
          <w:lang w:eastAsia="ru-RU"/>
        </w:rPr>
        <w:t xml:space="preserve">ксперимента </w:t>
      </w:r>
    </w:p>
    <w:p w:rsidR="00256BDE" w:rsidRPr="000524B6" w:rsidRDefault="00256BDE" w:rsidP="00256BDE">
      <w:pPr>
        <w:rPr>
          <w:lang w:eastAsia="ru-RU"/>
        </w:rPr>
      </w:pPr>
      <w:r w:rsidRPr="000524B6">
        <w:rPr>
          <w:lang w:eastAsia="ru-RU"/>
        </w:rPr>
        <w:t xml:space="preserve">Предоставьте достаточно подробностей, чтобы работа могла быть воспроизведена независимым исследователем. </w:t>
      </w:r>
    </w:p>
    <w:p w:rsidR="00256BDE" w:rsidRPr="000524B6" w:rsidRDefault="00256BDE" w:rsidP="00256BDE">
      <w:pPr>
        <w:rPr>
          <w:lang w:eastAsia="ru-RU"/>
        </w:rPr>
      </w:pPr>
    </w:p>
    <w:p w:rsidR="00256BDE" w:rsidRPr="000524B6" w:rsidRDefault="00053E66" w:rsidP="00256BDE">
      <w:pPr>
        <w:rPr>
          <w:b/>
          <w:lang w:eastAsia="ru-RU"/>
        </w:rPr>
      </w:pPr>
      <w:r w:rsidRPr="000524B6">
        <w:rPr>
          <w:b/>
          <w:lang w:eastAsia="ru-RU"/>
        </w:rPr>
        <w:t xml:space="preserve">Результаты и </w:t>
      </w:r>
      <w:r w:rsidR="00256BDE" w:rsidRPr="000524B6">
        <w:rPr>
          <w:b/>
          <w:lang w:eastAsia="ru-RU"/>
        </w:rPr>
        <w:t xml:space="preserve">Обсуждение </w:t>
      </w:r>
    </w:p>
    <w:p w:rsidR="00256BDE" w:rsidRPr="000524B6" w:rsidRDefault="00053E66" w:rsidP="00256BDE">
      <w:pPr>
        <w:rPr>
          <w:lang w:eastAsia="ru-RU"/>
        </w:rPr>
      </w:pPr>
      <w:r w:rsidRPr="000524B6">
        <w:rPr>
          <w:lang w:eastAsia="ru-RU"/>
        </w:rPr>
        <w:t>Результаты должны быть ясными и краткими. Следует проанализировать их или  сравнить с ранее полученными</w:t>
      </w:r>
      <w:r w:rsidR="005973E6" w:rsidRPr="000524B6">
        <w:rPr>
          <w:lang w:eastAsia="ru-RU"/>
        </w:rPr>
        <w:t xml:space="preserve"> результатами или информацией других экспериментов</w:t>
      </w:r>
      <w:r w:rsidRPr="000524B6">
        <w:rPr>
          <w:lang w:eastAsia="ru-RU"/>
        </w:rPr>
        <w:t xml:space="preserve">. </w:t>
      </w:r>
    </w:p>
    <w:p w:rsidR="00053E66" w:rsidRPr="000524B6" w:rsidRDefault="00053E66" w:rsidP="00256BDE">
      <w:pPr>
        <w:rPr>
          <w:b/>
          <w:lang w:eastAsia="ru-RU"/>
        </w:rPr>
      </w:pPr>
    </w:p>
    <w:p w:rsidR="00256BDE" w:rsidRPr="000524B6" w:rsidRDefault="00256BDE" w:rsidP="00256BDE">
      <w:pPr>
        <w:rPr>
          <w:b/>
          <w:lang w:eastAsia="ru-RU"/>
        </w:rPr>
      </w:pPr>
      <w:r w:rsidRPr="000524B6">
        <w:rPr>
          <w:b/>
          <w:lang w:eastAsia="ru-RU"/>
        </w:rPr>
        <w:t xml:space="preserve">Выводы </w:t>
      </w:r>
    </w:p>
    <w:p w:rsidR="00256BDE" w:rsidRPr="000524B6" w:rsidRDefault="00256BDE" w:rsidP="00256BDE">
      <w:pPr>
        <w:rPr>
          <w:lang w:eastAsia="ru-RU"/>
        </w:rPr>
      </w:pPr>
      <w:r w:rsidRPr="000524B6">
        <w:rPr>
          <w:lang w:eastAsia="ru-RU"/>
        </w:rPr>
        <w:t xml:space="preserve">Основные выводы исследования могут </w:t>
      </w:r>
      <w:r w:rsidR="00053E66" w:rsidRPr="000524B6">
        <w:rPr>
          <w:lang w:eastAsia="ru-RU"/>
        </w:rPr>
        <w:t xml:space="preserve">должны быть кратко представлены и отвечать </w:t>
      </w:r>
      <w:r w:rsidR="005973E6" w:rsidRPr="000524B6">
        <w:rPr>
          <w:lang w:eastAsia="ru-RU"/>
        </w:rPr>
        <w:t xml:space="preserve">цели поставленной работы. </w:t>
      </w:r>
    </w:p>
    <w:p w:rsidR="005973E6" w:rsidRPr="000524B6" w:rsidRDefault="005973E6" w:rsidP="00256BDE">
      <w:pPr>
        <w:rPr>
          <w:lang w:eastAsia="ru-RU"/>
        </w:rPr>
      </w:pPr>
    </w:p>
    <w:p w:rsidR="00BA019F" w:rsidRPr="000524B6" w:rsidRDefault="00766EC5" w:rsidP="00256BDE">
      <w:pPr>
        <w:rPr>
          <w:lang w:eastAsia="ru-RU"/>
        </w:rPr>
      </w:pPr>
      <w:r w:rsidRPr="000524B6">
        <w:rPr>
          <w:lang w:eastAsia="ru-RU"/>
        </w:rPr>
        <w:t xml:space="preserve">Структура обзора продукции </w:t>
      </w:r>
    </w:p>
    <w:p w:rsidR="00256BDE" w:rsidRPr="000524B6" w:rsidRDefault="00BA019F" w:rsidP="00256BDE">
      <w:pPr>
        <w:rPr>
          <w:sz w:val="20"/>
          <w:szCs w:val="20"/>
          <w:lang w:eastAsia="ru-RU"/>
        </w:rPr>
      </w:pPr>
      <w:r w:rsidRPr="000524B6">
        <w:rPr>
          <w:sz w:val="20"/>
          <w:szCs w:val="20"/>
          <w:lang w:eastAsia="ru-RU"/>
        </w:rPr>
        <w:t xml:space="preserve">Обзоры </w:t>
      </w:r>
      <w:r w:rsidRPr="000524B6">
        <w:rPr>
          <w:color w:val="222222"/>
          <w:sz w:val="20"/>
          <w:szCs w:val="20"/>
        </w:rPr>
        <w:t xml:space="preserve">содержат краткую и точную информацию о последних достижениях в области исследований или создания промышленной продукции. Обзоры должны </w:t>
      </w:r>
      <w:proofErr w:type="gramStart"/>
      <w:r w:rsidR="00766EC5" w:rsidRPr="000524B6">
        <w:rPr>
          <w:sz w:val="20"/>
          <w:szCs w:val="20"/>
          <w:lang w:eastAsia="ru-RU"/>
        </w:rPr>
        <w:t>строится</w:t>
      </w:r>
      <w:proofErr w:type="gramEnd"/>
      <w:r w:rsidR="00766EC5" w:rsidRPr="000524B6">
        <w:rPr>
          <w:sz w:val="20"/>
          <w:szCs w:val="20"/>
          <w:lang w:eastAsia="ru-RU"/>
        </w:rPr>
        <w:t xml:space="preserve"> согласно целям исследования</w:t>
      </w:r>
    </w:p>
    <w:p w:rsidR="00766EC5" w:rsidRPr="000524B6" w:rsidRDefault="00766EC5" w:rsidP="00256BDE">
      <w:pPr>
        <w:rPr>
          <w:lang w:eastAsia="ru-RU"/>
        </w:rPr>
      </w:pPr>
    </w:p>
    <w:p w:rsidR="00766EC5" w:rsidRPr="000524B6" w:rsidRDefault="00766EC5" w:rsidP="00766EC5">
      <w:pPr>
        <w:pStyle w:val="1"/>
        <w:spacing w:after="80"/>
        <w:jc w:val="both"/>
        <w:rPr>
          <w:rFonts w:ascii="Times New Roman" w:hAnsi="Times New Roman" w:cs="Times New Roman"/>
        </w:rPr>
      </w:pPr>
      <w:r w:rsidRPr="000524B6">
        <w:rPr>
          <w:rFonts w:ascii="Times New Roman" w:hAnsi="Times New Roman" w:cs="Times New Roman"/>
        </w:rPr>
        <w:t xml:space="preserve">Ссылки на литературу </w:t>
      </w:r>
    </w:p>
    <w:p w:rsidR="00BA019F" w:rsidRPr="000524B6" w:rsidRDefault="00BA019F" w:rsidP="00766EC5">
      <w:pPr>
        <w:pStyle w:val="1"/>
        <w:spacing w:after="80"/>
        <w:jc w:val="both"/>
        <w:rPr>
          <w:rFonts w:ascii="Times New Roman" w:hAnsi="Times New Roman" w:cs="Times New Roman"/>
          <w:b w:val="0"/>
        </w:rPr>
      </w:pPr>
      <w:r w:rsidRPr="000524B6">
        <w:rPr>
          <w:rFonts w:ascii="Times New Roman" w:hAnsi="Times New Roman" w:cs="Times New Roman"/>
          <w:b w:val="0"/>
        </w:rPr>
        <w:t>Ссылки на источники должны размещаться в тексте по мере возрастания ее номера ([1], [2], [3] и т.д.). Недопустимо помещать ссылки в произвольном порядке.</w:t>
      </w:r>
    </w:p>
    <w:p w:rsidR="00766EC5" w:rsidRPr="000524B6" w:rsidRDefault="00766EC5" w:rsidP="00766EC5">
      <w:pPr>
        <w:pStyle w:val="1"/>
        <w:spacing w:after="80"/>
        <w:jc w:val="both"/>
        <w:rPr>
          <w:rFonts w:ascii="Times New Roman" w:hAnsi="Times New Roman" w:cs="Times New Roman"/>
          <w:b w:val="0"/>
        </w:rPr>
      </w:pPr>
      <w:r w:rsidRPr="000524B6">
        <w:rPr>
          <w:rFonts w:ascii="Times New Roman" w:hAnsi="Times New Roman" w:cs="Times New Roman"/>
          <w:b w:val="0"/>
        </w:rPr>
        <w:t xml:space="preserve">Стиль форматирования ссылок должен быть последовательным. Там, где это применимо, должны присутствовать: Фамилия, И.О. автора (авторов), название статьи, название журнала/название книги, год публикации, номер тома/главы книги и номер статьи, страницы. Использование DOI настоятельно рекомендуется. </w:t>
      </w:r>
    </w:p>
    <w:p w:rsidR="00BA019F" w:rsidRPr="000524B6" w:rsidRDefault="00BA019F" w:rsidP="00766EC5">
      <w:pPr>
        <w:pStyle w:val="1"/>
        <w:spacing w:after="80"/>
        <w:jc w:val="both"/>
        <w:rPr>
          <w:rFonts w:ascii="Times New Roman" w:hAnsi="Times New Roman" w:cs="Times New Roman"/>
          <w:b w:val="0"/>
        </w:rPr>
      </w:pPr>
      <w:r w:rsidRPr="000524B6">
        <w:rPr>
          <w:rFonts w:ascii="Times New Roman" w:hAnsi="Times New Roman" w:cs="Times New Roman"/>
          <w:b w:val="0"/>
        </w:rPr>
        <w:t>Если статья опубликована в российском журнале, но у нее есть переводная версия на английском языке, то следует дополнительно указать данные переводной статьи.</w:t>
      </w:r>
    </w:p>
    <w:p w:rsidR="00E4537E" w:rsidRPr="000524B6" w:rsidRDefault="00E4537E" w:rsidP="00766EC5">
      <w:pPr>
        <w:pStyle w:val="1"/>
        <w:spacing w:after="80"/>
        <w:jc w:val="both"/>
        <w:rPr>
          <w:rFonts w:ascii="Times New Roman" w:hAnsi="Times New Roman" w:cs="Times New Roman"/>
          <w:b w:val="0"/>
        </w:rPr>
      </w:pPr>
      <w:r w:rsidRPr="000524B6">
        <w:rPr>
          <w:rFonts w:ascii="Times New Roman" w:hAnsi="Times New Roman" w:cs="Times New Roman"/>
          <w:b w:val="0"/>
        </w:rPr>
        <w:t xml:space="preserve"> При цитировании патента сначала идет его номер, затем название, потом </w:t>
      </w:r>
      <w:r w:rsidR="00F74436" w:rsidRPr="000524B6">
        <w:rPr>
          <w:rFonts w:ascii="Times New Roman" w:hAnsi="Times New Roman" w:cs="Times New Roman"/>
          <w:b w:val="0"/>
        </w:rPr>
        <w:t xml:space="preserve">фамилия И.О. </w:t>
      </w:r>
      <w:r w:rsidRPr="000524B6">
        <w:rPr>
          <w:rFonts w:ascii="Times New Roman" w:hAnsi="Times New Roman" w:cs="Times New Roman"/>
          <w:b w:val="0"/>
        </w:rPr>
        <w:t>автор</w:t>
      </w:r>
      <w:r w:rsidR="00F74436" w:rsidRPr="000524B6">
        <w:rPr>
          <w:rFonts w:ascii="Times New Roman" w:hAnsi="Times New Roman" w:cs="Times New Roman"/>
          <w:b w:val="0"/>
        </w:rPr>
        <w:t>а</w:t>
      </w:r>
      <w:r w:rsidRPr="000524B6">
        <w:rPr>
          <w:rFonts w:ascii="Times New Roman" w:hAnsi="Times New Roman" w:cs="Times New Roman"/>
          <w:b w:val="0"/>
        </w:rPr>
        <w:t>.</w:t>
      </w:r>
    </w:p>
    <w:p w:rsidR="00766EC5" w:rsidRPr="000524B6" w:rsidRDefault="00E4537E" w:rsidP="00F74436">
      <w:pPr>
        <w:autoSpaceDE w:val="0"/>
        <w:autoSpaceDN w:val="0"/>
        <w:adjustRightInd w:val="0"/>
        <w:rPr>
          <w:sz w:val="20"/>
          <w:szCs w:val="20"/>
        </w:rPr>
      </w:pPr>
      <w:r w:rsidRPr="000524B6">
        <w:rPr>
          <w:sz w:val="20"/>
          <w:szCs w:val="20"/>
        </w:rPr>
        <w:t>При</w:t>
      </w:r>
      <w:r w:rsidR="00F74436" w:rsidRPr="000524B6">
        <w:rPr>
          <w:sz w:val="20"/>
          <w:szCs w:val="20"/>
        </w:rPr>
        <w:t xml:space="preserve"> </w:t>
      </w:r>
      <w:r w:rsidRPr="000524B6">
        <w:rPr>
          <w:sz w:val="20"/>
          <w:szCs w:val="20"/>
        </w:rPr>
        <w:t xml:space="preserve">ссылке на сообщение из Интернета </w:t>
      </w:r>
      <w:r w:rsidR="00F74436" w:rsidRPr="000524B6">
        <w:rPr>
          <w:sz w:val="20"/>
          <w:szCs w:val="20"/>
        </w:rPr>
        <w:t xml:space="preserve">необходимо указывать </w:t>
      </w:r>
      <w:r w:rsidR="00F74436" w:rsidRPr="000524B6">
        <w:rPr>
          <w:sz w:val="20"/>
          <w:szCs w:val="20"/>
          <w:lang w:eastAsia="ru-RU"/>
        </w:rPr>
        <w:t>URL его местонахождения</w:t>
      </w:r>
      <w:r w:rsidRPr="000524B6">
        <w:rPr>
          <w:sz w:val="20"/>
          <w:szCs w:val="20"/>
        </w:rPr>
        <w:t xml:space="preserve">: </w:t>
      </w:r>
    </w:p>
    <w:p w:rsidR="000533B9" w:rsidRPr="000524B6" w:rsidRDefault="00256BDE" w:rsidP="000533B9">
      <w:pPr>
        <w:pStyle w:val="1"/>
        <w:spacing w:after="80"/>
        <w:jc w:val="both"/>
        <w:rPr>
          <w:rFonts w:ascii="Times New Roman" w:hAnsi="Times New Roman" w:cs="Times New Roman"/>
        </w:rPr>
      </w:pPr>
      <w:r w:rsidRPr="000524B6">
        <w:rPr>
          <w:rFonts w:ascii="Times New Roman" w:hAnsi="Times New Roman" w:cs="Times New Roman"/>
        </w:rPr>
        <w:t>Правила набора текста</w:t>
      </w:r>
    </w:p>
    <w:p w:rsidR="000533B9" w:rsidRPr="000524B6" w:rsidRDefault="000533B9" w:rsidP="000533B9">
      <w:pPr>
        <w:jc w:val="both"/>
        <w:rPr>
          <w:sz w:val="20"/>
          <w:szCs w:val="20"/>
        </w:rPr>
      </w:pPr>
      <w:r w:rsidRPr="000524B6">
        <w:rPr>
          <w:sz w:val="20"/>
          <w:szCs w:val="20"/>
        </w:rPr>
        <w:t xml:space="preserve">Набирается в </w:t>
      </w:r>
      <w:proofErr w:type="spellStart"/>
      <w:r w:rsidRPr="000524B6">
        <w:rPr>
          <w:sz w:val="20"/>
          <w:szCs w:val="20"/>
        </w:rPr>
        <w:t>Microsoft</w:t>
      </w:r>
      <w:proofErr w:type="spellEnd"/>
      <w:r w:rsidRPr="000524B6">
        <w:rPr>
          <w:sz w:val="20"/>
          <w:szCs w:val="20"/>
        </w:rPr>
        <w:t xml:space="preserve"> </w:t>
      </w:r>
      <w:proofErr w:type="spellStart"/>
      <w:r w:rsidRPr="000524B6">
        <w:rPr>
          <w:sz w:val="20"/>
          <w:szCs w:val="20"/>
        </w:rPr>
        <w:t>Word</w:t>
      </w:r>
      <w:proofErr w:type="spellEnd"/>
      <w:r w:rsidRPr="000524B6">
        <w:rPr>
          <w:sz w:val="20"/>
          <w:szCs w:val="20"/>
        </w:rPr>
        <w:t xml:space="preserve">; гарнитура </w:t>
      </w:r>
      <w:proofErr w:type="spellStart"/>
      <w:r w:rsidRPr="000524B6">
        <w:rPr>
          <w:sz w:val="20"/>
          <w:szCs w:val="20"/>
        </w:rPr>
        <w:t>Times</w:t>
      </w:r>
      <w:proofErr w:type="spellEnd"/>
      <w:r w:rsidRPr="000524B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 pt"/>
        </w:smartTagPr>
        <w:r w:rsidRPr="000524B6">
          <w:rPr>
            <w:sz w:val="20"/>
            <w:szCs w:val="20"/>
          </w:rPr>
          <w:t xml:space="preserve">11 </w:t>
        </w:r>
        <w:proofErr w:type="spellStart"/>
        <w:r w:rsidRPr="000524B6">
          <w:rPr>
            <w:sz w:val="20"/>
            <w:szCs w:val="20"/>
          </w:rPr>
          <w:t>pt</w:t>
        </w:r>
      </w:smartTag>
      <w:proofErr w:type="spellEnd"/>
      <w:r w:rsidRPr="000524B6">
        <w:rPr>
          <w:sz w:val="20"/>
          <w:szCs w:val="20"/>
        </w:rPr>
        <w:t xml:space="preserve"> или </w:t>
      </w:r>
      <w:proofErr w:type="spellStart"/>
      <w:r w:rsidRPr="000524B6">
        <w:rPr>
          <w:sz w:val="20"/>
          <w:szCs w:val="20"/>
        </w:rPr>
        <w:t>Arial</w:t>
      </w:r>
      <w:proofErr w:type="spellEnd"/>
      <w:r w:rsidRPr="000524B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0524B6">
          <w:rPr>
            <w:sz w:val="20"/>
            <w:szCs w:val="20"/>
          </w:rPr>
          <w:t xml:space="preserve">10 </w:t>
        </w:r>
        <w:proofErr w:type="spellStart"/>
        <w:r w:rsidRPr="000524B6">
          <w:rPr>
            <w:sz w:val="20"/>
            <w:szCs w:val="20"/>
          </w:rPr>
          <w:t>pt</w:t>
        </w:r>
      </w:smartTag>
      <w:proofErr w:type="spellEnd"/>
      <w:r w:rsidRPr="000524B6">
        <w:rPr>
          <w:sz w:val="20"/>
          <w:szCs w:val="20"/>
        </w:rPr>
        <w:t xml:space="preserve">; поля не менее </w:t>
      </w:r>
      <w:smartTag w:uri="urn:schemas-microsoft-com:office:smarttags" w:element="metricconverter">
        <w:smartTagPr>
          <w:attr w:name="ProductID" w:val="3 см"/>
        </w:smartTagPr>
        <w:r w:rsidRPr="000524B6">
          <w:rPr>
            <w:sz w:val="20"/>
            <w:szCs w:val="20"/>
          </w:rPr>
          <w:t>3 см</w:t>
        </w:r>
      </w:smartTag>
      <w:r w:rsidRPr="000524B6">
        <w:rPr>
          <w:sz w:val="20"/>
          <w:szCs w:val="20"/>
        </w:rPr>
        <w:t xml:space="preserve">. В тексте обязательно указываются </w:t>
      </w:r>
      <w:r w:rsidRPr="000524B6">
        <w:rPr>
          <w:b/>
          <w:bCs/>
          <w:sz w:val="20"/>
          <w:szCs w:val="20"/>
        </w:rPr>
        <w:t>ссылки</w:t>
      </w:r>
      <w:r w:rsidRPr="000524B6">
        <w:rPr>
          <w:sz w:val="20"/>
          <w:szCs w:val="20"/>
        </w:rPr>
        <w:t xml:space="preserve"> на рисунки и таблицы. Подрисуночные подписи и названия таблиц должны быть набраны в тексте в соответствующих местах. Номера рисунков и таблиц могут быть сквозными по всей публикации (рис. 1, рис. 2, табл. 5 и т. д.). Коды символов</w:t>
      </w:r>
      <w:proofErr w:type="gramStart"/>
      <w:r w:rsidRPr="000524B6">
        <w:rPr>
          <w:rFonts w:ascii="Helvetica" w:hAnsi="Helvetica" w:cs="Helvetica"/>
          <w:sz w:val="20"/>
          <w:szCs w:val="20"/>
        </w:rPr>
        <w:t xml:space="preserve"> («±», «·» «</w:t>
      </w:r>
      <w:r w:rsidRPr="000524B6">
        <w:rPr>
          <w:rFonts w:ascii="Symbol" w:hAnsi="Symbol" w:cs="Symbol"/>
          <w:sz w:val="20"/>
          <w:szCs w:val="20"/>
        </w:rPr>
        <w:t></w:t>
      </w:r>
      <w:r w:rsidRPr="000524B6">
        <w:rPr>
          <w:rFonts w:ascii="Helvetica" w:hAnsi="Helvetica" w:cs="Helvetica"/>
          <w:sz w:val="20"/>
          <w:szCs w:val="20"/>
        </w:rPr>
        <w:t>», «‰», «°», «</w:t>
      </w:r>
      <w:r w:rsidRPr="000524B6">
        <w:rPr>
          <w:rFonts w:ascii="Symbol" w:hAnsi="Symbol" w:cs="Symbol"/>
          <w:sz w:val="20"/>
          <w:szCs w:val="20"/>
        </w:rPr>
        <w:t></w:t>
      </w:r>
      <w:r w:rsidRPr="000524B6">
        <w:rPr>
          <w:rFonts w:ascii="Helvetica" w:hAnsi="Helvetica" w:cs="Helvetica"/>
          <w:sz w:val="20"/>
          <w:szCs w:val="20"/>
        </w:rPr>
        <w:t>»,</w:t>
      </w:r>
      <w:r w:rsidRPr="000524B6">
        <w:rPr>
          <w:rFonts w:ascii="Symbol" w:hAnsi="Symbol" w:cs="Symbol"/>
          <w:sz w:val="20"/>
          <w:szCs w:val="20"/>
        </w:rPr>
        <w:t></w:t>
      </w:r>
      <w:r w:rsidRPr="000524B6">
        <w:rPr>
          <w:rFonts w:ascii="Helvetica" w:hAnsi="Helvetica" w:cs="Helvetica"/>
          <w:sz w:val="20"/>
          <w:szCs w:val="20"/>
        </w:rPr>
        <w:t>«</w:t>
      </w:r>
      <w:r w:rsidRPr="000524B6">
        <w:rPr>
          <w:rFonts w:ascii="Symbol" w:hAnsi="Symbol" w:cs="Symbol"/>
          <w:sz w:val="20"/>
          <w:szCs w:val="20"/>
        </w:rPr>
        <w:t></w:t>
      </w:r>
      <w:r w:rsidRPr="000524B6">
        <w:rPr>
          <w:rFonts w:ascii="Helvetica" w:hAnsi="Helvetica" w:cs="Helvetica"/>
          <w:sz w:val="20"/>
          <w:szCs w:val="20"/>
        </w:rPr>
        <w:t>»,</w:t>
      </w:r>
      <w:r w:rsidRPr="000524B6">
        <w:rPr>
          <w:rFonts w:ascii="Symbol" w:hAnsi="Symbol" w:cs="Symbol"/>
          <w:sz w:val="20"/>
          <w:szCs w:val="20"/>
        </w:rPr>
        <w:t></w:t>
      </w:r>
      <w:proofErr w:type="gramEnd"/>
      <w:r w:rsidRPr="000524B6">
        <w:rPr>
          <w:sz w:val="20"/>
          <w:szCs w:val="20"/>
        </w:rPr>
        <w:t>и др.) набираются на включенной малой цифровой клавиатуре (</w:t>
      </w:r>
      <w:r w:rsidRPr="000524B6">
        <w:rPr>
          <w:sz w:val="20"/>
          <w:szCs w:val="20"/>
          <w:lang w:val="en-US"/>
        </w:rPr>
        <w:t>Num</w:t>
      </w:r>
      <w:r w:rsidRPr="000524B6">
        <w:rPr>
          <w:sz w:val="20"/>
          <w:szCs w:val="20"/>
        </w:rPr>
        <w:t xml:space="preserve"> </w:t>
      </w:r>
      <w:r w:rsidRPr="000524B6">
        <w:rPr>
          <w:sz w:val="20"/>
          <w:szCs w:val="20"/>
          <w:lang w:val="en-US"/>
        </w:rPr>
        <w:t>Lock</w:t>
      </w:r>
      <w:r w:rsidRPr="000524B6">
        <w:rPr>
          <w:sz w:val="20"/>
          <w:szCs w:val="20"/>
        </w:rPr>
        <w:t>). Библиографические ссылки должны быть в квадратных скобках с номером ([3], [8]) или в круглых, если ссылки именные.</w:t>
      </w:r>
    </w:p>
    <w:p w:rsidR="000533B9" w:rsidRPr="000524B6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 xml:space="preserve">Абзацный отступ выполнять с применением функции </w:t>
      </w:r>
      <w:r w:rsidRPr="000524B6">
        <w:rPr>
          <w:b/>
          <w:bCs/>
          <w:sz w:val="20"/>
          <w:szCs w:val="20"/>
        </w:rPr>
        <w:t>Формат</w:t>
      </w:r>
      <w:r w:rsidRPr="000524B6">
        <w:rPr>
          <w:sz w:val="20"/>
          <w:szCs w:val="20"/>
        </w:rPr>
        <w:t xml:space="preserve"> </w:t>
      </w:r>
      <w:r w:rsidRPr="000524B6">
        <w:rPr>
          <w:sz w:val="20"/>
          <w:szCs w:val="20"/>
        </w:rPr>
        <w:sym w:font="Symbol" w:char="F0AE"/>
      </w:r>
      <w:r w:rsidRPr="000524B6">
        <w:rPr>
          <w:sz w:val="20"/>
          <w:szCs w:val="20"/>
        </w:rPr>
        <w:t xml:space="preserve"> </w:t>
      </w:r>
      <w:r w:rsidRPr="000524B6">
        <w:rPr>
          <w:b/>
          <w:bCs/>
          <w:sz w:val="20"/>
          <w:szCs w:val="20"/>
        </w:rPr>
        <w:t>Абзац</w:t>
      </w:r>
      <w:r w:rsidRPr="000524B6">
        <w:rPr>
          <w:sz w:val="20"/>
          <w:szCs w:val="20"/>
        </w:rPr>
        <w:br/>
        <w:t>(а не ставить в начале строки несколько пробелов).</w:t>
      </w:r>
    </w:p>
    <w:p w:rsidR="000533B9" w:rsidRPr="000524B6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Не делать лишних пробелов между словами в тексте, а также лишних «отбивок» между частями одной главы (перед подзаголовками).</w:t>
      </w:r>
    </w:p>
    <w:p w:rsidR="000533B9" w:rsidRPr="000524B6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>Не вставлять между частями текста разрыв страницы, а также линейки.</w:t>
      </w:r>
    </w:p>
    <w:p w:rsidR="000533B9" w:rsidRPr="000524B6" w:rsidRDefault="000533B9" w:rsidP="000533B9">
      <w:pPr>
        <w:jc w:val="both"/>
        <w:rPr>
          <w:sz w:val="20"/>
          <w:szCs w:val="20"/>
        </w:rPr>
      </w:pPr>
    </w:p>
    <w:p w:rsidR="000533B9" w:rsidRPr="000524B6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24B6">
        <w:rPr>
          <w:rFonts w:ascii="Times New Roman" w:hAnsi="Times New Roman" w:cs="Times New Roman"/>
        </w:rPr>
        <w:t>Таблицы</w:t>
      </w:r>
    </w:p>
    <w:p w:rsidR="000533B9" w:rsidRPr="000524B6" w:rsidRDefault="000533B9" w:rsidP="000533B9">
      <w:pPr>
        <w:jc w:val="both"/>
        <w:rPr>
          <w:sz w:val="20"/>
          <w:szCs w:val="20"/>
        </w:rPr>
      </w:pPr>
      <w:r w:rsidRPr="000524B6">
        <w:rPr>
          <w:sz w:val="20"/>
          <w:szCs w:val="20"/>
        </w:rPr>
        <w:t xml:space="preserve">Таблицы набираются кеглем на 1 или </w:t>
      </w:r>
      <w:smartTag w:uri="urn:schemas-microsoft-com:office:smarttags" w:element="metricconverter">
        <w:smartTagPr>
          <w:attr w:name="ProductID" w:val="2 pt"/>
        </w:smartTagPr>
        <w:r w:rsidRPr="000524B6">
          <w:rPr>
            <w:sz w:val="20"/>
            <w:szCs w:val="20"/>
          </w:rPr>
          <w:t>2 </w:t>
        </w:r>
        <w:r w:rsidRPr="000524B6">
          <w:rPr>
            <w:sz w:val="20"/>
            <w:szCs w:val="20"/>
            <w:lang w:val="en-US"/>
          </w:rPr>
          <w:t>pt</w:t>
        </w:r>
      </w:smartTag>
      <w:r w:rsidRPr="000524B6">
        <w:rPr>
          <w:sz w:val="20"/>
          <w:szCs w:val="20"/>
        </w:rPr>
        <w:t xml:space="preserve"> </w:t>
      </w:r>
      <w:r w:rsidRPr="000524B6">
        <w:rPr>
          <w:b/>
          <w:bCs/>
          <w:sz w:val="20"/>
          <w:szCs w:val="20"/>
        </w:rPr>
        <w:t>меньше</w:t>
      </w:r>
      <w:r w:rsidRPr="000524B6">
        <w:rPr>
          <w:sz w:val="20"/>
          <w:szCs w:val="20"/>
        </w:rPr>
        <w:t xml:space="preserve"> основного текста. В тексте справа набирается слово «Таблица» с соответствующим номером; далее по центру – название таблицы.</w:t>
      </w:r>
    </w:p>
    <w:p w:rsidR="000533B9" w:rsidRPr="000524B6" w:rsidRDefault="000533B9" w:rsidP="000533B9">
      <w:pPr>
        <w:jc w:val="both"/>
        <w:rPr>
          <w:sz w:val="20"/>
          <w:szCs w:val="20"/>
        </w:rPr>
      </w:pPr>
    </w:p>
    <w:p w:rsidR="000533B9" w:rsidRPr="000524B6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24B6">
        <w:rPr>
          <w:rFonts w:ascii="Times New Roman" w:hAnsi="Times New Roman" w:cs="Times New Roman"/>
        </w:rPr>
        <w:t>Рисунки</w:t>
      </w: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  <w:r w:rsidRPr="000524B6">
        <w:rPr>
          <w:sz w:val="20"/>
          <w:szCs w:val="20"/>
        </w:rPr>
        <w:t>Каждый рисунок должен быть представлен отдельным файлом.</w:t>
      </w: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  <w:r w:rsidRPr="000524B6">
        <w:rPr>
          <w:sz w:val="20"/>
          <w:szCs w:val="20"/>
        </w:rPr>
        <w:t xml:space="preserve">Растровые изображения:   </w:t>
      </w:r>
      <w:proofErr w:type="spellStart"/>
      <w:r w:rsidRPr="000524B6">
        <w:rPr>
          <w:sz w:val="20"/>
          <w:szCs w:val="20"/>
          <w:lang w:val="en-US"/>
        </w:rPr>
        <w:t>tif</w:t>
      </w:r>
      <w:proofErr w:type="spellEnd"/>
      <w:r w:rsidRPr="000524B6">
        <w:rPr>
          <w:sz w:val="20"/>
          <w:szCs w:val="20"/>
        </w:rPr>
        <w:t xml:space="preserve">, </w:t>
      </w:r>
      <w:r w:rsidRPr="000524B6">
        <w:rPr>
          <w:sz w:val="20"/>
          <w:szCs w:val="20"/>
          <w:lang w:val="en-US"/>
        </w:rPr>
        <w:t>CMYK</w:t>
      </w:r>
      <w:r w:rsidRPr="000524B6">
        <w:rPr>
          <w:sz w:val="20"/>
          <w:szCs w:val="20"/>
        </w:rPr>
        <w:t xml:space="preserve"> 600 </w:t>
      </w:r>
      <w:r w:rsidRPr="000524B6">
        <w:rPr>
          <w:sz w:val="20"/>
          <w:szCs w:val="20"/>
          <w:lang w:val="en-US"/>
        </w:rPr>
        <w:t>dpi</w:t>
      </w: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  <w:r w:rsidRPr="000524B6">
        <w:rPr>
          <w:sz w:val="20"/>
          <w:szCs w:val="20"/>
        </w:rPr>
        <w:t>Векторная графика: в кривых в формате  .</w:t>
      </w:r>
      <w:proofErr w:type="spellStart"/>
      <w:r w:rsidRPr="000524B6">
        <w:rPr>
          <w:sz w:val="20"/>
          <w:szCs w:val="20"/>
          <w:lang w:val="en-US"/>
        </w:rPr>
        <w:t>cdr</w:t>
      </w:r>
      <w:proofErr w:type="spellEnd"/>
      <w:r w:rsidRPr="000524B6">
        <w:rPr>
          <w:sz w:val="20"/>
          <w:szCs w:val="20"/>
        </w:rPr>
        <w:t xml:space="preserve"> или .</w:t>
      </w:r>
      <w:proofErr w:type="spellStart"/>
      <w:r w:rsidRPr="000524B6">
        <w:rPr>
          <w:sz w:val="20"/>
          <w:szCs w:val="20"/>
          <w:lang w:val="en-US"/>
        </w:rPr>
        <w:t>eps</w:t>
      </w:r>
      <w:proofErr w:type="spellEnd"/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24B6" w:rsidRDefault="000533B9" w:rsidP="000533B9">
      <w:pPr>
        <w:adjustRightInd w:val="0"/>
        <w:snapToGrid w:val="0"/>
        <w:outlineLvl w:val="0"/>
        <w:rPr>
          <w:sz w:val="20"/>
          <w:szCs w:val="20"/>
        </w:rPr>
      </w:pPr>
      <w:proofErr w:type="spellStart"/>
      <w:r w:rsidRPr="000524B6">
        <w:rPr>
          <w:sz w:val="20"/>
          <w:szCs w:val="20"/>
        </w:rPr>
        <w:t>Внутририсуночные</w:t>
      </w:r>
      <w:proofErr w:type="spellEnd"/>
      <w:r w:rsidRPr="000524B6">
        <w:rPr>
          <w:sz w:val="20"/>
          <w:szCs w:val="20"/>
        </w:rPr>
        <w:t xml:space="preserve"> надписи должны быть на русском языке и выполнены в одном стиле  –  шрифт как основной текст, кегль  8. Цвет черного текста  должен быть: </w:t>
      </w:r>
      <w:r w:rsidRPr="000524B6">
        <w:rPr>
          <w:sz w:val="20"/>
          <w:szCs w:val="20"/>
          <w:lang w:val="en-US"/>
        </w:rPr>
        <w:t>C</w:t>
      </w:r>
      <w:r w:rsidRPr="000524B6">
        <w:rPr>
          <w:sz w:val="20"/>
          <w:szCs w:val="20"/>
        </w:rPr>
        <w:t xml:space="preserve">=0; </w:t>
      </w:r>
      <w:r w:rsidRPr="000524B6">
        <w:rPr>
          <w:sz w:val="20"/>
          <w:szCs w:val="20"/>
          <w:lang w:val="en-US"/>
        </w:rPr>
        <w:t>M</w:t>
      </w:r>
      <w:r w:rsidRPr="000524B6">
        <w:rPr>
          <w:sz w:val="20"/>
          <w:szCs w:val="20"/>
        </w:rPr>
        <w:t xml:space="preserve">=0; </w:t>
      </w:r>
      <w:r w:rsidRPr="000524B6">
        <w:rPr>
          <w:sz w:val="20"/>
          <w:szCs w:val="20"/>
          <w:lang w:val="en-US"/>
        </w:rPr>
        <w:t>Y</w:t>
      </w:r>
      <w:r w:rsidRPr="000524B6">
        <w:rPr>
          <w:sz w:val="20"/>
          <w:szCs w:val="20"/>
        </w:rPr>
        <w:t xml:space="preserve">=0; </w:t>
      </w:r>
      <w:r w:rsidRPr="000524B6">
        <w:rPr>
          <w:sz w:val="20"/>
          <w:szCs w:val="20"/>
          <w:lang w:val="en-US"/>
        </w:rPr>
        <w:t>K</w:t>
      </w:r>
      <w:r w:rsidRPr="000524B6">
        <w:rPr>
          <w:sz w:val="20"/>
          <w:szCs w:val="20"/>
        </w:rPr>
        <w:t>= 100 %</w:t>
      </w:r>
    </w:p>
    <w:p w:rsidR="000533B9" w:rsidRPr="000524B6" w:rsidRDefault="000533B9" w:rsidP="000533B9">
      <w:pPr>
        <w:adjustRightInd w:val="0"/>
        <w:snapToGrid w:val="0"/>
        <w:ind w:firstLine="708"/>
        <w:rPr>
          <w:sz w:val="20"/>
          <w:szCs w:val="20"/>
        </w:rPr>
      </w:pP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  <w:r w:rsidRPr="000524B6">
        <w:rPr>
          <w:sz w:val="20"/>
          <w:szCs w:val="20"/>
        </w:rPr>
        <w:lastRenderedPageBreak/>
        <w:t>Изображения с экрана должны быть представлены с максимально возможным разрешением, при работе с ними обратить внимание на фон (картинка не должна быть темной), четкость изображения.</w:t>
      </w: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  <w:r w:rsidRPr="000524B6">
        <w:rPr>
          <w:sz w:val="20"/>
          <w:szCs w:val="20"/>
        </w:rPr>
        <w:t>Рисунки должны быть пронумерованы.</w:t>
      </w:r>
    </w:p>
    <w:p w:rsidR="000533B9" w:rsidRPr="000524B6" w:rsidRDefault="000533B9" w:rsidP="000533B9">
      <w:pPr>
        <w:adjustRightInd w:val="0"/>
        <w:snapToGrid w:val="0"/>
        <w:rPr>
          <w:sz w:val="20"/>
          <w:szCs w:val="20"/>
        </w:rPr>
      </w:pPr>
    </w:p>
    <w:p w:rsidR="000533B9" w:rsidRPr="000524B6" w:rsidRDefault="000533B9" w:rsidP="000533B9">
      <w:pPr>
        <w:adjustRightInd w:val="0"/>
        <w:snapToGrid w:val="0"/>
        <w:rPr>
          <w:b/>
          <w:sz w:val="20"/>
          <w:szCs w:val="20"/>
        </w:rPr>
      </w:pPr>
      <w:r w:rsidRPr="000524B6">
        <w:rPr>
          <w:b/>
          <w:sz w:val="20"/>
          <w:szCs w:val="20"/>
        </w:rPr>
        <w:t xml:space="preserve">НЕ ПРИНИМАЮТСЯ РИСУНКИ  в формате </w:t>
      </w:r>
      <w:r w:rsidRPr="000524B6">
        <w:rPr>
          <w:b/>
          <w:sz w:val="20"/>
          <w:szCs w:val="20"/>
          <w:lang w:val="en-US"/>
        </w:rPr>
        <w:t>Word</w:t>
      </w:r>
      <w:r w:rsidRPr="000524B6">
        <w:rPr>
          <w:b/>
          <w:sz w:val="20"/>
          <w:szCs w:val="20"/>
        </w:rPr>
        <w:t xml:space="preserve">, а также сохраненные из </w:t>
      </w:r>
      <w:r w:rsidRPr="000524B6">
        <w:rPr>
          <w:b/>
          <w:sz w:val="20"/>
          <w:szCs w:val="20"/>
          <w:lang w:val="en-US"/>
        </w:rPr>
        <w:t>Word</w:t>
      </w:r>
      <w:proofErr w:type="gramStart"/>
      <w:r w:rsidRPr="000524B6">
        <w:rPr>
          <w:b/>
          <w:sz w:val="20"/>
          <w:szCs w:val="20"/>
        </w:rPr>
        <w:t>а</w:t>
      </w:r>
      <w:proofErr w:type="gramEnd"/>
      <w:r w:rsidRPr="000524B6">
        <w:rPr>
          <w:b/>
          <w:sz w:val="20"/>
          <w:szCs w:val="20"/>
        </w:rPr>
        <w:t xml:space="preserve"> в </w:t>
      </w:r>
      <w:proofErr w:type="spellStart"/>
      <w:r w:rsidRPr="000524B6">
        <w:rPr>
          <w:b/>
          <w:sz w:val="20"/>
          <w:szCs w:val="20"/>
          <w:lang w:val="en-US"/>
        </w:rPr>
        <w:t>tif</w:t>
      </w:r>
      <w:proofErr w:type="spellEnd"/>
      <w:r w:rsidRPr="000524B6">
        <w:rPr>
          <w:b/>
          <w:sz w:val="20"/>
          <w:szCs w:val="20"/>
        </w:rPr>
        <w:t xml:space="preserve">. </w:t>
      </w:r>
    </w:p>
    <w:p w:rsidR="000533B9" w:rsidRPr="000524B6" w:rsidRDefault="000533B9" w:rsidP="000533B9">
      <w:pPr>
        <w:pStyle w:val="2"/>
        <w:rPr>
          <w:rFonts w:ascii="Times New Roman" w:hAnsi="Times New Roman" w:cs="Times New Roman"/>
        </w:rPr>
      </w:pPr>
    </w:p>
    <w:p w:rsidR="000533B9" w:rsidRPr="000524B6" w:rsidRDefault="000533B9" w:rsidP="000533B9">
      <w:pPr>
        <w:pStyle w:val="2"/>
        <w:spacing w:after="80"/>
        <w:rPr>
          <w:rFonts w:ascii="Times New Roman" w:hAnsi="Times New Roman" w:cs="Times New Roman"/>
        </w:rPr>
      </w:pPr>
      <w:r w:rsidRPr="000524B6">
        <w:rPr>
          <w:rFonts w:ascii="Times New Roman" w:hAnsi="Times New Roman" w:cs="Times New Roman"/>
        </w:rPr>
        <w:t>Формулы</w:t>
      </w:r>
    </w:p>
    <w:p w:rsidR="000533B9" w:rsidRPr="000524B6" w:rsidRDefault="000533B9" w:rsidP="000533B9">
      <w:pPr>
        <w:jc w:val="both"/>
        <w:rPr>
          <w:sz w:val="20"/>
          <w:szCs w:val="20"/>
        </w:rPr>
      </w:pPr>
      <w:r w:rsidRPr="000524B6">
        <w:rPr>
          <w:sz w:val="20"/>
          <w:szCs w:val="20"/>
        </w:rPr>
        <w:t xml:space="preserve">Латинские символы в </w:t>
      </w:r>
      <w:proofErr w:type="gramStart"/>
      <w:r w:rsidRPr="000524B6">
        <w:rPr>
          <w:sz w:val="20"/>
          <w:szCs w:val="20"/>
        </w:rPr>
        <w:t>математических</w:t>
      </w:r>
      <w:proofErr w:type="gramEnd"/>
      <w:r w:rsidRPr="000524B6">
        <w:rPr>
          <w:sz w:val="20"/>
          <w:szCs w:val="20"/>
        </w:rPr>
        <w:t xml:space="preserve"> или физических формулы набираются </w:t>
      </w:r>
      <w:r w:rsidRPr="000524B6">
        <w:rPr>
          <w:b/>
          <w:bCs/>
          <w:sz w:val="20"/>
          <w:szCs w:val="20"/>
        </w:rPr>
        <w:t>курсивом</w:t>
      </w:r>
      <w:r w:rsidRPr="000524B6">
        <w:rPr>
          <w:sz w:val="20"/>
          <w:szCs w:val="20"/>
        </w:rPr>
        <w:t xml:space="preserve"> гарнитурой </w:t>
      </w:r>
      <w:proofErr w:type="spellStart"/>
      <w:r w:rsidRPr="000524B6">
        <w:rPr>
          <w:sz w:val="20"/>
          <w:szCs w:val="20"/>
        </w:rPr>
        <w:t>Times</w:t>
      </w:r>
      <w:proofErr w:type="spellEnd"/>
      <w:r w:rsidRPr="000524B6">
        <w:rPr>
          <w:sz w:val="20"/>
          <w:szCs w:val="20"/>
        </w:rPr>
        <w:t xml:space="preserve"> (если текст содержит формулы, то он тоже должен быть набран гарнитурой </w:t>
      </w:r>
      <w:proofErr w:type="spellStart"/>
      <w:r w:rsidRPr="000524B6">
        <w:rPr>
          <w:sz w:val="20"/>
          <w:szCs w:val="20"/>
        </w:rPr>
        <w:t>Times</w:t>
      </w:r>
      <w:proofErr w:type="spellEnd"/>
      <w:r w:rsidRPr="000524B6">
        <w:rPr>
          <w:sz w:val="20"/>
          <w:szCs w:val="20"/>
        </w:rPr>
        <w:t xml:space="preserve">). Греческие символы должны быть набраны </w:t>
      </w:r>
      <w:r w:rsidRPr="000524B6">
        <w:rPr>
          <w:b/>
          <w:bCs/>
          <w:sz w:val="20"/>
          <w:szCs w:val="20"/>
        </w:rPr>
        <w:t>прямо</w:t>
      </w:r>
      <w:r w:rsidRPr="000524B6">
        <w:rPr>
          <w:sz w:val="20"/>
          <w:szCs w:val="20"/>
        </w:rPr>
        <w:t xml:space="preserve">, цифры тоже должны быть </w:t>
      </w:r>
      <w:r w:rsidRPr="000524B6">
        <w:rPr>
          <w:b/>
          <w:bCs/>
          <w:sz w:val="20"/>
          <w:szCs w:val="20"/>
        </w:rPr>
        <w:t>прямо</w:t>
      </w:r>
      <w:r w:rsidRPr="000524B6">
        <w:rPr>
          <w:sz w:val="20"/>
          <w:szCs w:val="20"/>
        </w:rPr>
        <w:t xml:space="preserve">. Химические формулы набираются только </w:t>
      </w:r>
      <w:r w:rsidRPr="000524B6">
        <w:rPr>
          <w:b/>
          <w:bCs/>
          <w:sz w:val="20"/>
          <w:szCs w:val="20"/>
        </w:rPr>
        <w:t>прямо</w:t>
      </w:r>
      <w:r w:rsidRPr="000524B6">
        <w:rPr>
          <w:sz w:val="20"/>
          <w:szCs w:val="20"/>
        </w:rPr>
        <w:t xml:space="preserve">. </w:t>
      </w:r>
    </w:p>
    <w:p w:rsidR="000533B9" w:rsidRPr="000524B6" w:rsidRDefault="000533B9" w:rsidP="000533B9">
      <w:pPr>
        <w:jc w:val="both"/>
        <w:rPr>
          <w:b/>
          <w:bCs/>
          <w:sz w:val="20"/>
          <w:szCs w:val="20"/>
        </w:rPr>
      </w:pPr>
      <w:r w:rsidRPr="000524B6">
        <w:rPr>
          <w:sz w:val="20"/>
          <w:szCs w:val="20"/>
        </w:rPr>
        <w:t xml:space="preserve">Формулы без номера и набранные отдельной строкой должны быть выровнены </w:t>
      </w:r>
      <w:r w:rsidRPr="000524B6">
        <w:rPr>
          <w:b/>
          <w:bCs/>
          <w:sz w:val="20"/>
          <w:szCs w:val="20"/>
        </w:rPr>
        <w:t>по центру</w:t>
      </w:r>
      <w:r w:rsidRPr="000524B6">
        <w:rPr>
          <w:sz w:val="20"/>
          <w:szCs w:val="20"/>
        </w:rPr>
        <w:t>. После формулы ставится обычный знак препинания, как в тексте</w:t>
      </w:r>
      <w:proofErr w:type="gramStart"/>
      <w:r w:rsidRPr="000524B6">
        <w:rPr>
          <w:sz w:val="20"/>
          <w:szCs w:val="20"/>
        </w:rPr>
        <w:t xml:space="preserve"> («.», «,», «;»). </w:t>
      </w:r>
      <w:proofErr w:type="gramEnd"/>
      <w:r w:rsidRPr="000524B6">
        <w:rPr>
          <w:sz w:val="20"/>
          <w:szCs w:val="20"/>
        </w:rPr>
        <w:t xml:space="preserve">Если формула имеет номер, то он ставится справа в скобках, и выравнивание строки будет </w:t>
      </w:r>
      <w:r w:rsidRPr="000524B6">
        <w:rPr>
          <w:b/>
          <w:bCs/>
          <w:sz w:val="20"/>
          <w:szCs w:val="20"/>
        </w:rPr>
        <w:t>вправо</w:t>
      </w:r>
      <w:r w:rsidRPr="000524B6">
        <w:rPr>
          <w:sz w:val="20"/>
          <w:szCs w:val="20"/>
        </w:rPr>
        <w:t xml:space="preserve">, а чтобы формула была по центру, между ней и номером ставятся пробелы. Знаки препинания и номера в редакторе формул </w:t>
      </w:r>
      <w:r w:rsidRPr="000524B6">
        <w:rPr>
          <w:b/>
          <w:bCs/>
          <w:sz w:val="20"/>
          <w:szCs w:val="20"/>
        </w:rPr>
        <w:t>не набирать!</w:t>
      </w:r>
    </w:p>
    <w:p w:rsidR="000533B9" w:rsidRPr="000524B6" w:rsidRDefault="000533B9" w:rsidP="000533B9">
      <w:pPr>
        <w:jc w:val="both"/>
        <w:rPr>
          <w:rFonts w:ascii="Helvetica" w:hAnsi="Helvetica" w:cs="Helvetica"/>
          <w:sz w:val="20"/>
          <w:szCs w:val="20"/>
        </w:rPr>
      </w:pPr>
    </w:p>
    <w:p w:rsidR="000533B9" w:rsidRPr="000524B6" w:rsidRDefault="000533B9" w:rsidP="000533B9">
      <w:pPr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0524B6">
        <w:rPr>
          <w:color w:val="FF0000"/>
          <w:sz w:val="20"/>
          <w:szCs w:val="20"/>
          <w:u w:val="single"/>
        </w:rPr>
        <w:t>Греческие буквы, математические значки</w:t>
      </w:r>
      <w:r w:rsidRPr="000524B6">
        <w:rPr>
          <w:color w:val="FF0000"/>
          <w:sz w:val="20"/>
          <w:szCs w:val="20"/>
        </w:rPr>
        <w:t xml:space="preserve"> (например, </w:t>
      </w:r>
      <w:r w:rsidRPr="000524B6">
        <w:rPr>
          <w:color w:val="FF0000"/>
          <w:sz w:val="20"/>
          <w:szCs w:val="20"/>
        </w:rPr>
        <w:sym w:font="Symbol" w:char="F0E5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i/>
          <w:iCs/>
          <w:color w:val="FF0000"/>
          <w:sz w:val="20"/>
          <w:szCs w:val="20"/>
        </w:rPr>
        <w:sym w:font="Symbol" w:char="F06A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i/>
          <w:iCs/>
          <w:color w:val="FF0000"/>
          <w:sz w:val="20"/>
          <w:szCs w:val="20"/>
        </w:rPr>
        <w:sym w:font="Symbol" w:char="F070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i/>
          <w:iCs/>
          <w:color w:val="FF0000"/>
          <w:sz w:val="20"/>
          <w:szCs w:val="20"/>
        </w:rPr>
        <w:sym w:font="Symbol" w:char="F072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color w:val="FF0000"/>
          <w:sz w:val="20"/>
          <w:szCs w:val="20"/>
        </w:rPr>
        <w:sym w:font="Symbol" w:char="F0B9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color w:val="FF0000"/>
          <w:sz w:val="20"/>
          <w:szCs w:val="20"/>
        </w:rPr>
        <w:sym w:font="Symbol" w:char="F0B1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, </w:t>
      </w:r>
      <w:r w:rsidRPr="000524B6">
        <w:rPr>
          <w:color w:val="FF0000"/>
          <w:sz w:val="20"/>
          <w:szCs w:val="20"/>
        </w:rPr>
        <w:sym w:font="Symbol" w:char="F0DE"/>
      </w:r>
      <w:r w:rsidRPr="000524B6">
        <w:rPr>
          <w:color w:val="FF0000"/>
          <w:sz w:val="20"/>
          <w:szCs w:val="20"/>
        </w:rPr>
        <w:t xml:space="preserve">), </w:t>
      </w:r>
      <w:r w:rsidRPr="000524B6">
        <w:rPr>
          <w:color w:val="FF0000"/>
          <w:sz w:val="20"/>
          <w:szCs w:val="20"/>
          <w:u w:val="single"/>
        </w:rPr>
        <w:t>формулы, где нет дробей</w:t>
      </w:r>
      <w:r w:rsidRPr="000524B6">
        <w:rPr>
          <w:color w:val="FF0000"/>
          <w:sz w:val="20"/>
          <w:szCs w:val="20"/>
        </w:rPr>
        <w:t xml:space="preserve">, набирать с использованием таблицы символов: </w:t>
      </w:r>
    </w:p>
    <w:p w:rsidR="000533B9" w:rsidRPr="000524B6" w:rsidRDefault="000533B9" w:rsidP="000533B9">
      <w:pPr>
        <w:ind w:left="709"/>
        <w:jc w:val="both"/>
        <w:rPr>
          <w:b/>
          <w:bCs/>
          <w:color w:val="FF0000"/>
          <w:sz w:val="20"/>
          <w:szCs w:val="20"/>
        </w:rPr>
      </w:pPr>
      <w:r w:rsidRPr="000524B6">
        <w:rPr>
          <w:color w:val="FF0000"/>
          <w:sz w:val="20"/>
          <w:szCs w:val="20"/>
        </w:rPr>
        <w:t xml:space="preserve">Меню </w:t>
      </w:r>
      <w:r w:rsidRPr="000524B6">
        <w:rPr>
          <w:b/>
          <w:bCs/>
          <w:color w:val="FF0000"/>
          <w:sz w:val="20"/>
          <w:szCs w:val="20"/>
        </w:rPr>
        <w:t>Вставка</w:t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b/>
          <w:bCs/>
          <w:color w:val="FF0000"/>
          <w:sz w:val="20"/>
          <w:szCs w:val="20"/>
        </w:rPr>
        <w:t>Символ</w:t>
      </w:r>
      <w:proofErr w:type="gramStart"/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i/>
          <w:iCs/>
          <w:color w:val="FF0000"/>
          <w:sz w:val="20"/>
          <w:szCs w:val="20"/>
        </w:rPr>
        <w:t>В</w:t>
      </w:r>
      <w:proofErr w:type="gramEnd"/>
      <w:r w:rsidRPr="000524B6">
        <w:rPr>
          <w:i/>
          <w:iCs/>
          <w:color w:val="FF0000"/>
          <w:sz w:val="20"/>
          <w:szCs w:val="20"/>
        </w:rPr>
        <w:t>ыбрать нужный символ</w:t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b/>
          <w:bCs/>
          <w:color w:val="FF0000"/>
          <w:sz w:val="20"/>
          <w:szCs w:val="20"/>
        </w:rPr>
        <w:t>Вставить</w:t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b/>
          <w:bCs/>
          <w:color w:val="FF0000"/>
          <w:sz w:val="20"/>
          <w:szCs w:val="20"/>
        </w:rPr>
        <w:t>Закрыть</w:t>
      </w:r>
    </w:p>
    <w:p w:rsidR="000533B9" w:rsidRPr="000524B6" w:rsidRDefault="000533B9" w:rsidP="000533B9">
      <w:pPr>
        <w:ind w:left="1418"/>
        <w:jc w:val="both"/>
        <w:rPr>
          <w:color w:val="FF0000"/>
          <w:sz w:val="20"/>
          <w:szCs w:val="20"/>
          <w:u w:val="single"/>
        </w:rPr>
      </w:pPr>
    </w:p>
    <w:p w:rsidR="000533B9" w:rsidRPr="000524B6" w:rsidRDefault="000533B9" w:rsidP="000533B9">
      <w:pPr>
        <w:ind w:left="1418"/>
        <w:jc w:val="both"/>
        <w:rPr>
          <w:color w:val="FF0000"/>
          <w:sz w:val="20"/>
          <w:szCs w:val="20"/>
        </w:rPr>
      </w:pPr>
      <w:r w:rsidRPr="000524B6">
        <w:rPr>
          <w:color w:val="FF0000"/>
          <w:sz w:val="20"/>
          <w:szCs w:val="20"/>
          <w:u w:val="single"/>
        </w:rPr>
        <w:t>Обозначения переменных в тексте</w:t>
      </w:r>
      <w:r w:rsidRPr="000524B6">
        <w:rPr>
          <w:color w:val="FF0000"/>
          <w:sz w:val="20"/>
          <w:szCs w:val="20"/>
        </w:rPr>
        <w:t xml:space="preserve"> (например, </w:t>
      </w:r>
      <w:r w:rsidRPr="000524B6">
        <w:rPr>
          <w:i/>
          <w:iCs/>
          <w:color w:val="FF0000"/>
          <w:sz w:val="20"/>
          <w:szCs w:val="20"/>
        </w:rPr>
        <w:t>Т</w:t>
      </w:r>
      <w:proofErr w:type="gramStart"/>
      <w:r w:rsidRPr="000524B6">
        <w:rPr>
          <w:color w:val="FF0000"/>
          <w:sz w:val="20"/>
          <w:szCs w:val="20"/>
          <w:vertAlign w:val="subscript"/>
        </w:rPr>
        <w:t>1</w:t>
      </w:r>
      <w:proofErr w:type="gramEnd"/>
      <w:r w:rsidRPr="000524B6">
        <w:rPr>
          <w:color w:val="FF0000"/>
          <w:sz w:val="20"/>
          <w:szCs w:val="20"/>
        </w:rPr>
        <w:t xml:space="preserve">, </w:t>
      </w:r>
      <w:proofErr w:type="spellStart"/>
      <w:r w:rsidRPr="000524B6">
        <w:rPr>
          <w:i/>
          <w:iCs/>
          <w:color w:val="FF0000"/>
          <w:sz w:val="20"/>
          <w:szCs w:val="20"/>
          <w:lang w:val="en-US"/>
        </w:rPr>
        <w:t>J</w:t>
      </w:r>
      <w:r w:rsidRPr="000524B6">
        <w:rPr>
          <w:i/>
          <w:iCs/>
          <w:color w:val="FF0000"/>
          <w:sz w:val="20"/>
          <w:szCs w:val="20"/>
          <w:vertAlign w:val="subscript"/>
          <w:lang w:val="en-US"/>
        </w:rPr>
        <w:t>ciT</w:t>
      </w:r>
      <w:proofErr w:type="spellEnd"/>
      <w:r w:rsidRPr="000524B6">
        <w:rPr>
          <w:color w:val="FF0000"/>
          <w:sz w:val="20"/>
          <w:szCs w:val="20"/>
        </w:rPr>
        <w:t>) набирать латинскими буквами, нижние индексы выполнять с помощью функции:</w:t>
      </w:r>
    </w:p>
    <w:p w:rsidR="000533B9" w:rsidRPr="000524B6" w:rsidRDefault="000533B9" w:rsidP="000533B9">
      <w:pPr>
        <w:ind w:left="709"/>
        <w:jc w:val="both"/>
        <w:rPr>
          <w:color w:val="FF0000"/>
          <w:sz w:val="20"/>
          <w:szCs w:val="20"/>
        </w:rPr>
      </w:pPr>
      <w:r w:rsidRPr="000524B6">
        <w:rPr>
          <w:color w:val="FF0000"/>
          <w:sz w:val="20"/>
          <w:szCs w:val="20"/>
        </w:rPr>
        <w:t xml:space="preserve">Меню </w:t>
      </w:r>
      <w:r w:rsidRPr="000524B6">
        <w:rPr>
          <w:b/>
          <w:bCs/>
          <w:color w:val="FF0000"/>
          <w:sz w:val="20"/>
          <w:szCs w:val="20"/>
        </w:rPr>
        <w:t>Формат</w:t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b/>
          <w:bCs/>
          <w:color w:val="FF0000"/>
          <w:sz w:val="20"/>
          <w:szCs w:val="20"/>
        </w:rPr>
        <w:t>Шрифт</w:t>
      </w:r>
      <w:proofErr w:type="gramStart"/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color w:val="FF0000"/>
          <w:sz w:val="20"/>
          <w:szCs w:val="20"/>
        </w:rPr>
        <w:sym w:font="Symbol" w:char="F0AE"/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i/>
          <w:iCs/>
          <w:color w:val="FF0000"/>
          <w:sz w:val="20"/>
          <w:szCs w:val="20"/>
        </w:rPr>
        <w:t>П</w:t>
      </w:r>
      <w:proofErr w:type="gramEnd"/>
      <w:r w:rsidRPr="000524B6">
        <w:rPr>
          <w:i/>
          <w:iCs/>
          <w:color w:val="FF0000"/>
          <w:sz w:val="20"/>
          <w:szCs w:val="20"/>
        </w:rPr>
        <w:t>оставить галочку</w:t>
      </w:r>
      <w:r w:rsidRPr="000524B6">
        <w:rPr>
          <w:color w:val="FF0000"/>
          <w:sz w:val="20"/>
          <w:szCs w:val="20"/>
        </w:rPr>
        <w:t xml:space="preserve"> напротив </w:t>
      </w:r>
      <w:r w:rsidRPr="000524B6">
        <w:rPr>
          <w:b/>
          <w:bCs/>
          <w:i/>
          <w:iCs/>
          <w:color w:val="FF0000"/>
          <w:sz w:val="20"/>
          <w:szCs w:val="20"/>
        </w:rPr>
        <w:t>«подстрочный»</w:t>
      </w:r>
      <w:r w:rsidRPr="000524B6">
        <w:rPr>
          <w:color w:val="FF0000"/>
          <w:sz w:val="20"/>
          <w:szCs w:val="20"/>
        </w:rPr>
        <w:t xml:space="preserve"> </w:t>
      </w:r>
      <w:r w:rsidRPr="000524B6">
        <w:rPr>
          <w:b/>
          <w:bCs/>
          <w:i/>
          <w:iCs/>
          <w:color w:val="FF0000"/>
          <w:sz w:val="20"/>
          <w:szCs w:val="20"/>
        </w:rPr>
        <w:t>(«нижний индекс»</w:t>
      </w:r>
      <w:r w:rsidRPr="000524B6">
        <w:rPr>
          <w:color w:val="FF0000"/>
          <w:sz w:val="20"/>
          <w:szCs w:val="20"/>
        </w:rPr>
        <w:t>). Верхний индекс, (например, м</w:t>
      </w:r>
      <w:proofErr w:type="gramStart"/>
      <w:r w:rsidRPr="000524B6">
        <w:rPr>
          <w:color w:val="FF0000"/>
          <w:sz w:val="20"/>
          <w:szCs w:val="20"/>
          <w:vertAlign w:val="superscript"/>
        </w:rPr>
        <w:t>2</w:t>
      </w:r>
      <w:proofErr w:type="gramEnd"/>
      <w:r w:rsidRPr="000524B6">
        <w:rPr>
          <w:color w:val="FF0000"/>
          <w:sz w:val="20"/>
          <w:szCs w:val="20"/>
        </w:rPr>
        <w:t xml:space="preserve">), выполняется аналогично, только выбирается </w:t>
      </w:r>
      <w:r w:rsidRPr="000524B6">
        <w:rPr>
          <w:b/>
          <w:bCs/>
          <w:i/>
          <w:iCs/>
          <w:color w:val="FF0000"/>
          <w:sz w:val="20"/>
          <w:szCs w:val="20"/>
        </w:rPr>
        <w:t>«надстрочный»</w:t>
      </w:r>
      <w:r w:rsidRPr="000524B6">
        <w:rPr>
          <w:color w:val="FF0000"/>
          <w:sz w:val="20"/>
          <w:szCs w:val="20"/>
        </w:rPr>
        <w:t xml:space="preserve"> (</w:t>
      </w:r>
      <w:r w:rsidRPr="000524B6">
        <w:rPr>
          <w:b/>
          <w:bCs/>
          <w:i/>
          <w:iCs/>
          <w:color w:val="FF0000"/>
          <w:sz w:val="20"/>
          <w:szCs w:val="20"/>
        </w:rPr>
        <w:t>«верхний индекс»</w:t>
      </w:r>
      <w:r w:rsidRPr="000524B6">
        <w:rPr>
          <w:color w:val="FF0000"/>
          <w:sz w:val="20"/>
          <w:szCs w:val="20"/>
        </w:rPr>
        <w:t>).</w:t>
      </w:r>
    </w:p>
    <w:p w:rsidR="000533B9" w:rsidRPr="000524B6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</w:p>
    <w:p w:rsidR="000533B9" w:rsidRPr="000524B6" w:rsidRDefault="000533B9" w:rsidP="000533B9">
      <w:pPr>
        <w:ind w:left="709" w:hanging="709"/>
        <w:jc w:val="both"/>
        <w:rPr>
          <w:b/>
          <w:bCs/>
          <w:sz w:val="20"/>
          <w:szCs w:val="20"/>
        </w:rPr>
      </w:pPr>
      <w:r w:rsidRPr="000524B6">
        <w:rPr>
          <w:b/>
          <w:bCs/>
          <w:sz w:val="20"/>
          <w:szCs w:val="20"/>
        </w:rPr>
        <w:t>!!!</w:t>
      </w:r>
      <w:r w:rsidRPr="000524B6">
        <w:rPr>
          <w:b/>
          <w:bCs/>
          <w:sz w:val="20"/>
          <w:szCs w:val="20"/>
        </w:rPr>
        <w:tab/>
        <w:t>Убедительная просьба не использовать в перечисленных случаях</w:t>
      </w:r>
      <w:r w:rsidRPr="000524B6">
        <w:rPr>
          <w:sz w:val="20"/>
          <w:szCs w:val="20"/>
        </w:rPr>
        <w:t xml:space="preserve"> </w:t>
      </w:r>
      <w:r w:rsidRPr="000524B6">
        <w:rPr>
          <w:b/>
          <w:bCs/>
          <w:sz w:val="20"/>
          <w:szCs w:val="20"/>
        </w:rPr>
        <w:t>редактор формул (</w:t>
      </w:r>
      <w:r w:rsidRPr="000524B6">
        <w:rPr>
          <w:b/>
          <w:bCs/>
          <w:sz w:val="20"/>
          <w:szCs w:val="20"/>
          <w:lang w:val="en-US"/>
        </w:rPr>
        <w:t>Microsoft</w:t>
      </w:r>
      <w:r w:rsidRPr="000524B6">
        <w:rPr>
          <w:b/>
          <w:bCs/>
          <w:sz w:val="20"/>
          <w:szCs w:val="20"/>
        </w:rPr>
        <w:t xml:space="preserve"> </w:t>
      </w:r>
      <w:r w:rsidRPr="000524B6">
        <w:rPr>
          <w:b/>
          <w:bCs/>
          <w:sz w:val="20"/>
          <w:szCs w:val="20"/>
          <w:lang w:val="en-US"/>
        </w:rPr>
        <w:t>Equation</w:t>
      </w:r>
      <w:r w:rsidRPr="000524B6">
        <w:rPr>
          <w:b/>
          <w:bCs/>
          <w:sz w:val="20"/>
          <w:szCs w:val="20"/>
        </w:rPr>
        <w:t xml:space="preserve"> или </w:t>
      </w:r>
      <w:r w:rsidRPr="000524B6">
        <w:rPr>
          <w:b/>
          <w:bCs/>
          <w:sz w:val="20"/>
          <w:szCs w:val="20"/>
          <w:lang w:val="en-US"/>
        </w:rPr>
        <w:t>Math</w:t>
      </w:r>
      <w:r w:rsidRPr="000524B6">
        <w:rPr>
          <w:b/>
          <w:bCs/>
          <w:sz w:val="20"/>
          <w:szCs w:val="20"/>
        </w:rPr>
        <w:t xml:space="preserve"> </w:t>
      </w:r>
      <w:r w:rsidRPr="000524B6">
        <w:rPr>
          <w:b/>
          <w:bCs/>
          <w:sz w:val="20"/>
          <w:szCs w:val="20"/>
          <w:lang w:val="en-US"/>
        </w:rPr>
        <w:t>Type</w:t>
      </w:r>
      <w:r w:rsidRPr="000524B6">
        <w:rPr>
          <w:b/>
          <w:bCs/>
          <w:sz w:val="20"/>
          <w:szCs w:val="20"/>
        </w:rPr>
        <w:t>).</w:t>
      </w:r>
    </w:p>
    <w:p w:rsidR="000533B9" w:rsidRPr="000524B6" w:rsidRDefault="000533B9" w:rsidP="000533B9">
      <w:pPr>
        <w:numPr>
          <w:ilvl w:val="0"/>
          <w:numId w:val="4"/>
        </w:numPr>
        <w:jc w:val="both"/>
        <w:rPr>
          <w:sz w:val="20"/>
          <w:szCs w:val="20"/>
        </w:rPr>
      </w:pPr>
      <w:r w:rsidRPr="000524B6">
        <w:rPr>
          <w:sz w:val="20"/>
          <w:szCs w:val="20"/>
        </w:rPr>
        <w:t xml:space="preserve">Сложные формулы набираются в редакторе формул </w:t>
      </w:r>
      <w:r w:rsidRPr="000524B6">
        <w:rPr>
          <w:b/>
          <w:bCs/>
          <w:sz w:val="20"/>
          <w:szCs w:val="20"/>
        </w:rPr>
        <w:t>целиком</w:t>
      </w:r>
      <w:r w:rsidRPr="000524B6">
        <w:rPr>
          <w:sz w:val="20"/>
          <w:szCs w:val="20"/>
        </w:rPr>
        <w:t xml:space="preserve"> (а не частями). Если подряд идут несколько формул, то сразу в окне редактора формул следует набирать не более 2-х строк</w:t>
      </w:r>
      <w:r w:rsidRPr="000524B6">
        <w:rPr>
          <w:sz w:val="20"/>
          <w:szCs w:val="20"/>
          <w:u w:val="single"/>
        </w:rPr>
        <w:t>.</w:t>
      </w:r>
    </w:p>
    <w:p w:rsidR="000533B9" w:rsidRPr="000524B6" w:rsidRDefault="000533B9" w:rsidP="000533B9">
      <w:pPr>
        <w:ind w:left="1069"/>
        <w:jc w:val="both"/>
        <w:rPr>
          <w:sz w:val="20"/>
          <w:szCs w:val="20"/>
        </w:rPr>
      </w:pPr>
    </w:p>
    <w:p w:rsidR="00B855C3" w:rsidRPr="000524B6" w:rsidRDefault="00144023" w:rsidP="000533B9">
      <w:pPr>
        <w:jc w:val="center"/>
        <w:rPr>
          <w:b/>
        </w:rPr>
      </w:pPr>
      <w:r w:rsidRPr="000524B6">
        <w:rPr>
          <w:b/>
          <w:kern w:val="36"/>
        </w:rPr>
        <w:t>Статьи, не соответствующие указанным требованиям, не публикуются и не возвращаются авторам.</w:t>
      </w:r>
      <w:r w:rsidRPr="000524B6">
        <w:rPr>
          <w:b/>
        </w:rPr>
        <w:br/>
      </w:r>
    </w:p>
    <w:p w:rsidR="00B855C3" w:rsidRPr="000524B6" w:rsidRDefault="00B855C3" w:rsidP="00715C48">
      <w:pPr>
        <w:jc w:val="center"/>
        <w:rPr>
          <w:sz w:val="20"/>
          <w:szCs w:val="20"/>
        </w:rPr>
      </w:pPr>
    </w:p>
    <w:p w:rsidR="00B855C3" w:rsidRPr="000524B6" w:rsidRDefault="00B855C3" w:rsidP="00715C48">
      <w:pPr>
        <w:jc w:val="center"/>
        <w:rPr>
          <w:sz w:val="20"/>
          <w:szCs w:val="20"/>
        </w:rPr>
      </w:pPr>
    </w:p>
    <w:p w:rsidR="00715C48" w:rsidRPr="000524B6" w:rsidRDefault="00BD348F" w:rsidP="00715C48">
      <w:pPr>
        <w:jc w:val="center"/>
        <w:rPr>
          <w:sz w:val="20"/>
          <w:szCs w:val="20"/>
        </w:rPr>
      </w:pPr>
      <w:r w:rsidRPr="000524B6">
        <w:rPr>
          <w:sz w:val="20"/>
          <w:szCs w:val="20"/>
        </w:rPr>
        <w:t>ПО</w:t>
      </w:r>
      <w:r w:rsidR="00715C48" w:rsidRPr="000524B6">
        <w:rPr>
          <w:sz w:val="20"/>
          <w:szCs w:val="20"/>
        </w:rPr>
        <w:t>РЯДОК РЕЦЕНЗИРОВАНИЯ РУКОПИСЕЙ,</w:t>
      </w:r>
    </w:p>
    <w:p w:rsidR="00BD348F" w:rsidRPr="000524B6" w:rsidRDefault="00BD348F" w:rsidP="00715C48">
      <w:pPr>
        <w:jc w:val="center"/>
        <w:rPr>
          <w:sz w:val="20"/>
          <w:szCs w:val="20"/>
        </w:rPr>
      </w:pPr>
      <w:r w:rsidRPr="000524B6">
        <w:rPr>
          <w:sz w:val="20"/>
          <w:szCs w:val="20"/>
        </w:rPr>
        <w:t>ПОСТУПИВШИХ В ИЗДАТЕЛЬСТВО «ТЕХНОСФЕРА»:</w:t>
      </w:r>
    </w:p>
    <w:p w:rsidR="00BD348F" w:rsidRPr="000524B6" w:rsidRDefault="00BD348F">
      <w:pPr>
        <w:rPr>
          <w:sz w:val="20"/>
          <w:szCs w:val="20"/>
        </w:rPr>
      </w:pP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 xml:space="preserve">Научные статьи, поступившие в редакцию журналов «ЭЛЕКТРОНИКА: Наука, Технология, Бизнес», «НАНОИНДУСТРИЯ», «ФОТОНИКА» подлежат обязательному рецензированию, </w:t>
      </w:r>
      <w:r w:rsidR="000633C2" w:rsidRPr="000524B6">
        <w:rPr>
          <w:sz w:val="20"/>
          <w:szCs w:val="20"/>
        </w:rPr>
        <w:t xml:space="preserve">текст рецензии высылается </w:t>
      </w:r>
      <w:r w:rsidRPr="000524B6">
        <w:rPr>
          <w:sz w:val="20"/>
          <w:szCs w:val="20"/>
        </w:rPr>
        <w:t>по письменному запросу автора.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Главный редактор определяет соответствие статьи профилю журнала, требованиям к оформлению и направляют ее на рецензирование</w:t>
      </w:r>
      <w:r w:rsidR="00B855C3" w:rsidRPr="000524B6">
        <w:rPr>
          <w:sz w:val="20"/>
          <w:szCs w:val="20"/>
        </w:rPr>
        <w:t xml:space="preserve"> члену редакционного совета (редколлегии), курирующему данную тематику или стороннему</w:t>
      </w:r>
      <w:r w:rsidRPr="000524B6">
        <w:rPr>
          <w:sz w:val="20"/>
          <w:szCs w:val="20"/>
        </w:rPr>
        <w:t xml:space="preserve"> специалисту, доктору или кандидату наук, имеющему наиболее близкую к теме статьи специализацию.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Рецензенты уведомляются о том, что присланные им рукописи являются собственностью авторов и содержат сведения, не подлежащие разглашению. Рецензентам не разрешается делать копии статей</w:t>
      </w:r>
      <w:r w:rsidR="00B855C3" w:rsidRPr="000524B6">
        <w:rPr>
          <w:sz w:val="20"/>
          <w:szCs w:val="20"/>
        </w:rPr>
        <w:t xml:space="preserve"> и использовать содержимое статей в своих целях</w:t>
      </w:r>
      <w:r w:rsidRPr="000524B6">
        <w:rPr>
          <w:sz w:val="20"/>
          <w:szCs w:val="20"/>
        </w:rPr>
        <w:t>. Рецензирование проводится конфиденциально.</w:t>
      </w:r>
    </w:p>
    <w:p w:rsidR="002B1D85" w:rsidRPr="000524B6" w:rsidRDefault="002B1D85" w:rsidP="002B1D85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Рецензия может быть предоставлена по соответствующему запросу экспертных советов в ВАК РФ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 xml:space="preserve">Сроки рецензирования определяются Главным редактором по каждому конкретному случаю отдельно. Максимальный срок рецензирования – между датами поступления (варианта) рукописи в редакцию и вынесения редколлегией решения – составляет </w:t>
      </w:r>
      <w:r w:rsidR="002B1D85" w:rsidRPr="000524B6">
        <w:rPr>
          <w:sz w:val="20"/>
          <w:szCs w:val="20"/>
        </w:rPr>
        <w:t>2</w:t>
      </w:r>
      <w:r w:rsidRPr="000524B6">
        <w:rPr>
          <w:sz w:val="20"/>
          <w:szCs w:val="20"/>
        </w:rPr>
        <w:t xml:space="preserve"> месяц</w:t>
      </w:r>
      <w:r w:rsidR="002B1D85" w:rsidRPr="000524B6">
        <w:rPr>
          <w:sz w:val="20"/>
          <w:szCs w:val="20"/>
        </w:rPr>
        <w:t>а</w:t>
      </w:r>
      <w:r w:rsidRPr="000524B6">
        <w:rPr>
          <w:sz w:val="20"/>
          <w:szCs w:val="20"/>
        </w:rPr>
        <w:t>.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proofErr w:type="gramStart"/>
      <w:r w:rsidRPr="000524B6">
        <w:rPr>
          <w:sz w:val="20"/>
          <w:szCs w:val="20"/>
        </w:rPr>
        <w:t>В рецензии указывается:</w:t>
      </w:r>
      <w:r w:rsidRPr="000524B6">
        <w:rPr>
          <w:sz w:val="20"/>
          <w:szCs w:val="20"/>
        </w:rPr>
        <w:br/>
        <w:t>а) соответствие содержания статьи ее названию,</w:t>
      </w:r>
      <w:r w:rsidRPr="000524B6">
        <w:rPr>
          <w:sz w:val="20"/>
          <w:szCs w:val="20"/>
        </w:rPr>
        <w:br/>
        <w:t>б) оценка актуальности содержания рукописи,</w:t>
      </w:r>
      <w:r w:rsidRPr="000524B6">
        <w:rPr>
          <w:sz w:val="20"/>
          <w:szCs w:val="20"/>
        </w:rPr>
        <w:br/>
        <w:t>в) оценка формы подачи материала,</w:t>
      </w:r>
      <w:r w:rsidRPr="000524B6">
        <w:rPr>
          <w:sz w:val="20"/>
          <w:szCs w:val="20"/>
        </w:rPr>
        <w:br/>
        <w:t>г) целесообразность публикации статьи,</w:t>
      </w:r>
      <w:r w:rsidRPr="000524B6">
        <w:rPr>
          <w:sz w:val="20"/>
          <w:szCs w:val="20"/>
        </w:rPr>
        <w:br/>
      </w:r>
      <w:proofErr w:type="spellStart"/>
      <w:r w:rsidRPr="000524B6">
        <w:rPr>
          <w:sz w:val="20"/>
          <w:szCs w:val="20"/>
        </w:rPr>
        <w:t>д</w:t>
      </w:r>
      <w:proofErr w:type="spellEnd"/>
      <w:r w:rsidRPr="000524B6">
        <w:rPr>
          <w:sz w:val="20"/>
          <w:szCs w:val="20"/>
        </w:rPr>
        <w:t>) детальное описание достоинств и недостатков статьи,</w:t>
      </w:r>
      <w:r w:rsidRPr="000524B6">
        <w:rPr>
          <w:sz w:val="20"/>
          <w:szCs w:val="20"/>
        </w:rPr>
        <w:br/>
        <w:t xml:space="preserve">В заключительной части рецензии на рукопись на основе ее анализа должны быть даны четкие </w:t>
      </w:r>
      <w:r w:rsidRPr="000524B6">
        <w:rPr>
          <w:sz w:val="20"/>
          <w:szCs w:val="20"/>
        </w:rPr>
        <w:lastRenderedPageBreak/>
        <w:t>выводы рецензента или об ее издании в представленном виде, или о необходимости ее доработки либо переработки</w:t>
      </w:r>
      <w:proofErr w:type="gramEnd"/>
      <w:r w:rsidRPr="000524B6">
        <w:rPr>
          <w:sz w:val="20"/>
          <w:szCs w:val="20"/>
        </w:rPr>
        <w:t xml:space="preserve"> (с конструктивными замечаниями), либо же отклонения от публикации с обоснованием.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  <w:lang w:val="en-US"/>
        </w:rPr>
      </w:pPr>
      <w:r w:rsidRPr="000524B6">
        <w:rPr>
          <w:sz w:val="20"/>
          <w:szCs w:val="20"/>
        </w:rPr>
        <w:t xml:space="preserve">Если рецензия содержит рекомендации по исправлению и доработке статьи, то </w:t>
      </w:r>
      <w:r w:rsidR="000633C2" w:rsidRPr="000524B6">
        <w:rPr>
          <w:sz w:val="20"/>
          <w:szCs w:val="20"/>
        </w:rPr>
        <w:t>Главный редактор направляет</w:t>
      </w:r>
      <w:r w:rsidRPr="000524B6">
        <w:rPr>
          <w:sz w:val="20"/>
          <w:szCs w:val="20"/>
        </w:rPr>
        <w:t xml:space="preserve"> </w:t>
      </w:r>
      <w:r w:rsidR="000633C2" w:rsidRPr="000524B6">
        <w:rPr>
          <w:sz w:val="20"/>
          <w:szCs w:val="20"/>
        </w:rPr>
        <w:t>комментарии</w:t>
      </w:r>
      <w:r w:rsidRPr="000524B6">
        <w:rPr>
          <w:sz w:val="20"/>
          <w:szCs w:val="20"/>
        </w:rPr>
        <w:t xml:space="preserve"> автору с предложением учесть рекомендации при подготовке нового варианта статьи или аргументировано их </w:t>
      </w:r>
      <w:proofErr w:type="gramStart"/>
      <w:r w:rsidRPr="000524B6">
        <w:rPr>
          <w:sz w:val="20"/>
          <w:szCs w:val="20"/>
        </w:rPr>
        <w:t>опровергнуть</w:t>
      </w:r>
      <w:proofErr w:type="gramEnd"/>
      <w:r w:rsidRPr="000524B6">
        <w:rPr>
          <w:sz w:val="20"/>
          <w:szCs w:val="20"/>
        </w:rPr>
        <w:t>. Переработанная автором статья повторно направляется на рецензирование.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В случае, когда рецензент не рекомендовал статью к публикации, редколлегия может направить статью на переработку с учетом сделанных замечаний, а также направить её другому рецензенту. Текст отрицательной рецензии направляется автору по запросу.</w:t>
      </w:r>
    </w:p>
    <w:p w:rsidR="00BD348F" w:rsidRPr="000524B6" w:rsidRDefault="00BD348F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 xml:space="preserve">Рукописи, получившие разноречивые рецензии, следует направлять на дополнительное рецензирование. Если на рукопись получены две отрицательные рецензии, то </w:t>
      </w:r>
      <w:r w:rsidR="000633C2" w:rsidRPr="000524B6">
        <w:rPr>
          <w:sz w:val="20"/>
          <w:szCs w:val="20"/>
        </w:rPr>
        <w:t>главный редактор</w:t>
      </w:r>
      <w:r w:rsidRPr="000524B6">
        <w:rPr>
          <w:sz w:val="20"/>
          <w:szCs w:val="20"/>
        </w:rPr>
        <w:t xml:space="preserve"> имеет право отклонить представленную рукопись</w:t>
      </w:r>
      <w:r w:rsidR="000633C2" w:rsidRPr="000524B6">
        <w:rPr>
          <w:sz w:val="20"/>
          <w:szCs w:val="20"/>
        </w:rPr>
        <w:t>, а издатель</w:t>
      </w:r>
      <w:r w:rsidRPr="000524B6">
        <w:rPr>
          <w:sz w:val="20"/>
          <w:szCs w:val="20"/>
        </w:rPr>
        <w:t xml:space="preserve"> </w:t>
      </w:r>
      <w:r w:rsidR="000633C2" w:rsidRPr="000524B6">
        <w:rPr>
          <w:sz w:val="20"/>
          <w:szCs w:val="20"/>
        </w:rPr>
        <w:t xml:space="preserve">имеет право </w:t>
      </w:r>
      <w:r w:rsidRPr="000524B6">
        <w:rPr>
          <w:sz w:val="20"/>
          <w:szCs w:val="20"/>
        </w:rPr>
        <w:t>не издавать ее.</w:t>
      </w:r>
    </w:p>
    <w:p w:rsidR="00BD348F" w:rsidRPr="000524B6" w:rsidRDefault="000633C2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В спорных случаях о</w:t>
      </w:r>
      <w:r w:rsidR="00BD348F" w:rsidRPr="000524B6">
        <w:rPr>
          <w:sz w:val="20"/>
          <w:szCs w:val="20"/>
        </w:rPr>
        <w:t>кончательное решение о публикации статьи принима</w:t>
      </w:r>
      <w:r w:rsidR="00715C48" w:rsidRPr="000524B6">
        <w:rPr>
          <w:sz w:val="20"/>
          <w:szCs w:val="20"/>
        </w:rPr>
        <w:t>ю</w:t>
      </w:r>
      <w:r w:rsidR="00BD348F" w:rsidRPr="000524B6">
        <w:rPr>
          <w:sz w:val="20"/>
          <w:szCs w:val="20"/>
        </w:rPr>
        <w:t>т главный редактор журнала</w:t>
      </w:r>
      <w:r w:rsidR="00715C48" w:rsidRPr="000524B6">
        <w:rPr>
          <w:sz w:val="20"/>
          <w:szCs w:val="20"/>
        </w:rPr>
        <w:t xml:space="preserve"> совместно с </w:t>
      </w:r>
      <w:r w:rsidR="005601E8" w:rsidRPr="000524B6">
        <w:rPr>
          <w:sz w:val="20"/>
          <w:szCs w:val="20"/>
        </w:rPr>
        <w:t>редакционным советом</w:t>
      </w:r>
      <w:r w:rsidR="00BD348F" w:rsidRPr="000524B6">
        <w:rPr>
          <w:sz w:val="20"/>
          <w:szCs w:val="20"/>
        </w:rPr>
        <w:t>.</w:t>
      </w:r>
    </w:p>
    <w:p w:rsidR="00BD348F" w:rsidRPr="000524B6" w:rsidRDefault="00715C48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После принятия решения о публикации, ответственный секретарь редакции извещает об этом автора по телефону или электронной почте.</w:t>
      </w:r>
    </w:p>
    <w:p w:rsidR="00715C48" w:rsidRPr="000524B6" w:rsidRDefault="00715C48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Оригиналы рецензий хранятся в редакции в течение одного года.</w:t>
      </w:r>
    </w:p>
    <w:p w:rsidR="002B1D85" w:rsidRPr="000524B6" w:rsidRDefault="002B1D85" w:rsidP="00BD348F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Редакция не берет на себя обязательств по срокам публикации рукописи.</w:t>
      </w:r>
    </w:p>
    <w:p w:rsidR="002B1D85" w:rsidRPr="000524B6" w:rsidRDefault="002B1D85" w:rsidP="002B1D85">
      <w:pPr>
        <w:numPr>
          <w:ilvl w:val="0"/>
          <w:numId w:val="2"/>
        </w:numPr>
        <w:rPr>
          <w:sz w:val="20"/>
          <w:szCs w:val="20"/>
        </w:rPr>
      </w:pPr>
      <w:r w:rsidRPr="000524B6">
        <w:rPr>
          <w:sz w:val="20"/>
          <w:szCs w:val="20"/>
        </w:rPr>
        <w:t>Не подлежат рецензированию:</w:t>
      </w:r>
      <w:r w:rsidRPr="000524B6">
        <w:rPr>
          <w:sz w:val="20"/>
          <w:szCs w:val="20"/>
        </w:rPr>
        <w:br/>
        <w:t xml:space="preserve">– научные доклады, заслушанные на съездах, конгрессах, конференциях и т.п., а также резолюции (решения) форумов, рекомендованные к публикации членами редсовета и оформленные в виде статей; </w:t>
      </w:r>
      <w:r w:rsidRPr="000524B6">
        <w:rPr>
          <w:sz w:val="20"/>
          <w:szCs w:val="20"/>
        </w:rPr>
        <w:br/>
        <w:t>– интервью и репортажи с Круглых столов. Конференций и пр.;</w:t>
      </w:r>
      <w:r w:rsidRPr="000524B6">
        <w:rPr>
          <w:sz w:val="20"/>
          <w:szCs w:val="20"/>
        </w:rPr>
        <w:br/>
        <w:t xml:space="preserve">– информационные, информационно-рекламные, </w:t>
      </w:r>
      <w:proofErr w:type="spellStart"/>
      <w:r w:rsidRPr="000524B6">
        <w:rPr>
          <w:sz w:val="20"/>
          <w:szCs w:val="20"/>
        </w:rPr>
        <w:t>имиджевые</w:t>
      </w:r>
      <w:proofErr w:type="spellEnd"/>
      <w:r w:rsidRPr="000524B6">
        <w:rPr>
          <w:sz w:val="20"/>
          <w:szCs w:val="20"/>
        </w:rPr>
        <w:t xml:space="preserve"> статьи, сообщения и объявления.</w:t>
      </w:r>
    </w:p>
    <w:p w:rsidR="00715C48" w:rsidRPr="000533B9" w:rsidRDefault="00715C48" w:rsidP="00715C48">
      <w:pPr>
        <w:rPr>
          <w:sz w:val="20"/>
          <w:szCs w:val="20"/>
        </w:rPr>
      </w:pPr>
    </w:p>
    <w:p w:rsidR="00715C48" w:rsidRPr="000533B9" w:rsidRDefault="00715C48" w:rsidP="00715C48">
      <w:pPr>
        <w:jc w:val="right"/>
        <w:rPr>
          <w:sz w:val="20"/>
          <w:szCs w:val="20"/>
        </w:rPr>
      </w:pPr>
    </w:p>
    <w:sectPr w:rsidR="00715C48" w:rsidRPr="000533B9" w:rsidSect="00B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46"/>
    <w:multiLevelType w:val="multilevel"/>
    <w:tmpl w:val="DD3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5248"/>
    <w:multiLevelType w:val="singleLevel"/>
    <w:tmpl w:val="4AA039BA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2">
    <w:nsid w:val="4430236B"/>
    <w:multiLevelType w:val="hybridMultilevel"/>
    <w:tmpl w:val="CFC8B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A2E407C"/>
    <w:multiLevelType w:val="hybridMultilevel"/>
    <w:tmpl w:val="271C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45030"/>
    <w:multiLevelType w:val="hybridMultilevel"/>
    <w:tmpl w:val="2C5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08"/>
  <w:characterSpacingControl w:val="doNotCompress"/>
  <w:compat>
    <w:useFELayout/>
  </w:compat>
  <w:rsids>
    <w:rsidRoot w:val="00BD348F"/>
    <w:rsid w:val="000070C1"/>
    <w:rsid w:val="000524B6"/>
    <w:rsid w:val="000533B9"/>
    <w:rsid w:val="00053E66"/>
    <w:rsid w:val="000633C2"/>
    <w:rsid w:val="000D25CF"/>
    <w:rsid w:val="00144023"/>
    <w:rsid w:val="0021596B"/>
    <w:rsid w:val="00256BDE"/>
    <w:rsid w:val="002B1D85"/>
    <w:rsid w:val="0036518D"/>
    <w:rsid w:val="00486F55"/>
    <w:rsid w:val="0052715F"/>
    <w:rsid w:val="005601E8"/>
    <w:rsid w:val="005973E6"/>
    <w:rsid w:val="005B74F3"/>
    <w:rsid w:val="00694046"/>
    <w:rsid w:val="00715C48"/>
    <w:rsid w:val="00766EC5"/>
    <w:rsid w:val="00930A40"/>
    <w:rsid w:val="00A55210"/>
    <w:rsid w:val="00AB4120"/>
    <w:rsid w:val="00B1426A"/>
    <w:rsid w:val="00B82F79"/>
    <w:rsid w:val="00B855C3"/>
    <w:rsid w:val="00BA019F"/>
    <w:rsid w:val="00BD348F"/>
    <w:rsid w:val="00BE4B21"/>
    <w:rsid w:val="00C77480"/>
    <w:rsid w:val="00E4537E"/>
    <w:rsid w:val="00F7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B21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533B9"/>
    <w:pPr>
      <w:keepNext/>
      <w:outlineLvl w:val="0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0533B9"/>
    <w:pPr>
      <w:keepNext/>
      <w:jc w:val="both"/>
      <w:outlineLvl w:val="1"/>
    </w:pPr>
    <w:rPr>
      <w:rFonts w:ascii="Helvetica" w:eastAsia="Times New Roman" w:hAnsi="Helvetica" w:cs="Helve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5C3"/>
    <w:pPr>
      <w:jc w:val="center"/>
    </w:pPr>
    <w:rPr>
      <w:rFonts w:ascii="Helvetica" w:eastAsia="Times New Roman" w:hAnsi="Helvetica" w:cs="Helvetica"/>
      <w:b/>
      <w:bCs/>
      <w:lang w:eastAsia="ru-RU"/>
    </w:rPr>
  </w:style>
  <w:style w:type="character" w:styleId="a4">
    <w:name w:val="Strong"/>
    <w:basedOn w:val="a0"/>
    <w:uiPriority w:val="22"/>
    <w:qFormat/>
    <w:rsid w:val="00694046"/>
    <w:rPr>
      <w:b/>
      <w:bCs/>
    </w:rPr>
  </w:style>
  <w:style w:type="paragraph" w:styleId="a5">
    <w:name w:val="List Paragraph"/>
    <w:basedOn w:val="a"/>
    <w:uiPriority w:val="34"/>
    <w:qFormat/>
    <w:rsid w:val="00256BDE"/>
    <w:pPr>
      <w:ind w:left="720"/>
      <w:contextualSpacing/>
    </w:pPr>
  </w:style>
  <w:style w:type="character" w:styleId="a6">
    <w:name w:val="Emphasis"/>
    <w:basedOn w:val="a0"/>
    <w:uiPriority w:val="20"/>
    <w:qFormat/>
    <w:rsid w:val="00BA0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EDCD-1667-4DE4-85E3-9C5F299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1447</Words>
  <Characters>9479</Characters>
  <Application>Microsoft Office Word</Application>
  <DocSecurity>0</DocSecurity>
  <Lines>160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РЕЦЕНЗИРОВАНИЯ РУКОПИСЕЙ,</vt:lpstr>
    </vt:vector>
  </TitlesOfParts>
  <Company>GOLD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РЕЦЕНЗИРОВАНИЯ РУКОПИСЕЙ,</dc:title>
  <dc:creator>OLGA</dc:creator>
  <cp:lastModifiedBy>Alyoshin</cp:lastModifiedBy>
  <cp:revision>4</cp:revision>
  <dcterms:created xsi:type="dcterms:W3CDTF">2019-08-09T10:20:00Z</dcterms:created>
  <dcterms:modified xsi:type="dcterms:W3CDTF">2019-08-09T12:16:00Z</dcterms:modified>
</cp:coreProperties>
</file>